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t xml:space="preserve">```html</w:t>
      </w:r>
    </w:p>
    <w:bookmarkStart w:id="20" w:name="X41b440b41a24a8298b751f69fcff66b811c2aca"/>
    <w:p>
      <w:pPr>
        <w:pStyle w:val="Heading1"/>
      </w:pPr>
      <w:r>
        <w:t xml:space="preserve">The Role of the Industrial Engineer in Germany Berlin: Bridging Tradition and Innovation</w:t>
      </w:r>
    </w:p>
    <w:p>
      <w:pPr>
        <w:pStyle w:val="FirstParagraph"/>
      </w:pPr>
      <w:r>
        <w:rPr>
          <w:iCs/>
          <w:i/>
          <w:bCs/>
          <w:b/>
        </w:rPr>
        <w:t xml:space="preserve">A Conference Paper Submission for the International Symposium on Engineering Management</w:t>
      </w:r>
      <w:r>
        <w:br/>
      </w:r>
    </w:p>
    <w:bookmarkEnd w:id="20"/>
    <w:p>
      <w:pPr>
        <w:pStyle w:val="BodyText"/>
      </w:pPr>
      <w:r>
        <w:t xml:space="preserve">This conference paper explores the evolving role of an Industrial Engineer within the unique socio-economic landscape of Germany Berlin. As Berlin transitions from a cultural hub to a burgeoning technological and industrial center, Industrial Engineers are pivotal in optimizing complex systems, streamlining processes, and fostering innovation.</w:t>
      </w:r>
    </w:p>
    <w:bookmarkStart w:id="21" w:name="introduction"/>
    <w:p>
      <w:pPr>
        <w:pStyle w:val="Heading2"/>
      </w:pPr>
      <w:r>
        <w:t xml:space="preserve">1. Introduction</w:t>
      </w:r>
    </w:p>
    <w:p>
      <w:pPr>
        <w:pStyle w:val="FirstParagraph"/>
      </w:pPr>
      <w:r>
        <w:t xml:space="preserve">In the dynamic economic sphere of Germany Berlin, the role of an Industrial Engineer has never been more critical. Historically known for its robust industrial backbone and cutting-edge research institutions, Germany Berlin presents a unique environment where traditional engineering principles meet modern technological advancements.</w:t>
      </w:r>
    </w:p>
    <w:p>
      <w:pPr>
        <w:pStyle w:val="BodyText"/>
      </w:pPr>
      <w:r>
        <w:t xml:space="preserve">The Industrial Engineer is tasked with analyzing complex systems, identifying areas for improvement, and implementing strategies to enhance efficiency. This paper aims to provide an in-depth look at how Industrial Engineers operate in this context, the challenges they face, and the opportunities that lie ahead.</w:t>
      </w:r>
    </w:p>
    <w:bookmarkEnd w:id="21"/>
    <w:bookmarkStart w:id="22" w:name="Xc4d8bd5a051471b7c644d604915fed87a2ce9d4"/>
    <w:p>
      <w:pPr>
        <w:pStyle w:val="Heading2"/>
      </w:pPr>
      <w:r>
        <w:t xml:space="preserve">2. The German Context: A Unique Engineering Landscape</w:t>
      </w:r>
    </w:p>
    <w:p>
      <w:pPr>
        <w:pStyle w:val="FirstParagraph"/>
      </w:pPr>
      <w:r>
        <w:t xml:space="preserve">To fully appreciate the significance of an Industrial Engineer in Germany Berlin, one must first understand the local engineering culture. Germany is renowned for its "Mittelstand"—small to medium-sized enterprises that are often global leaders in specialized industrial niches.</w:t>
      </w:r>
    </w:p>
    <w:p>
      <w:pPr>
        <w:pStyle w:val="BodyText"/>
      </w:pPr>
      <w:r>
        <w:t xml:space="preserve">In this environment, an Industrial Engineer does not merely focus on large-scale manufacturing but also on optimizing supply chains, managing quality control processes, and ensuring sustainability practices are integrated into daily operations. The strict regulatory frameworks governing industries in Germany require Industrial Engineers to possess a deep understanding of legal standards and environmental regulations.</w:t>
      </w:r>
    </w:p>
    <w:p>
      <w:pPr>
        <w:pStyle w:val="BodyText"/>
      </w:pPr>
      <w:r>
        <w:t xml:space="preserve">Berlin further adds layers of complexity with its vibrant startup ecosystem. Here, the Industrial Engineer must be adaptable, capable of bridging the gap between traditional industrial methods and agile tech-driven approaches. This dual capability is essential for driving innovation while maintaining operational excellence.</w:t>
      </w:r>
    </w:p>
    <w:bookmarkEnd w:id="22"/>
    <w:bookmarkStart w:id="23" w:name="X81eb3276939b998a4c3df900137bf20fed67ec0"/>
    <w:p>
      <w:pPr>
        <w:pStyle w:val="Heading2"/>
      </w:pPr>
      <w:r>
        <w:t xml:space="preserve">3. Challenges Faced by Industrial Engineers in Germany Berlin</w:t>
      </w:r>
    </w:p>
    <w:p>
      <w:pPr>
        <w:pStyle w:val="FirstParagraph"/>
      </w:pPr>
      <w:r>
        <w:t xml:space="preserve">The transition towards Industry 4.0 has introduced significant challenges for an Industrial Engineer in Germany Berlin. The integration of Internet of Things (IoT), artificial intelligence, and big data analytics into traditional manufacturing processes requires a high degree of technical proficiency and continuous learning.</w:t>
      </w:r>
    </w:p>
    <w:p>
      <w:pPr>
        <w:pStyle w:val="BodyText"/>
      </w:pPr>
      <w:r>
        <w:t xml:space="preserve">One major hurdle is the digital literacy gap among older generations of engineers. An effective strategy involves cross-training programs where experienced workers learn from younger, tech-savvy counterparts, fostering a collaborative environment that leverages both experience and innovation.</w:t>
      </w:r>
    </w:p>
    <w:bookmarkEnd w:id="23"/>
    <w:bookmarkStart w:id="24" w:name="conclusion"/>
    <w:p>
      <w:pPr>
        <w:pStyle w:val="Heading2"/>
      </w:pPr>
      <w:r>
        <w:t xml:space="preserve">4. Conclusion</w:t>
      </w:r>
    </w:p>
    <w:p>
      <w:pPr>
        <w:pStyle w:val="FirstParagraph"/>
      </w:pPr>
      <w:r>
        <w:t xml:space="preserve">In conclusion, the role of an Industrial Engineer in Germany Berlin is multifaceted and indispensable. These professionals are not only tasked with improving operational efficiencies but also driving innovation and ensuring sustainable growth in a competitive global market.</w:t>
      </w:r>
    </w:p>
    <w:bookmarkEnd w:id="24"/>
    <w:bookmarkStart w:id="25" w:name="references"/>
    <w:p>
      <w:pPr>
        <w:pStyle w:val="Heading2"/>
      </w:pPr>
      <w:r>
        <w:t xml:space="preserve">References</w:t>
      </w:r>
    </w:p>
    <w:p>
      <w:pPr>
        <w:numPr>
          <w:ilvl w:val="0"/>
          <w:numId w:val="1001"/>
        </w:numPr>
        <w:pStyle w:val="Compact"/>
      </w:pPr>
      <w:r>
        <w:t xml:space="preserve">[1] Müller, H., &amp; Schmidt, J. (2019). "The Impact of Industry 4.0 on German Manufacturing." Journal of Industrial Engineering.</w:t>
      </w:r>
    </w:p>
    <w:p>
      <w:pPr>
        <w:numPr>
          <w:ilvl w:val="0"/>
          <w:numId w:val="1001"/>
        </w:numPr>
        <w:pStyle w:val="Compact"/>
      </w:pPr>
      <w:r>
        <w:t xml:space="preserve">[2] Weber, K. (2018). "Sustainability and Efficiency in Modern Enterprises." Berlin University Press.</w:t>
      </w:r>
    </w:p>
    <w:bookmarkEnd w:id="2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Germany Berlin: Bridging Tradition and Innovation</dc:title>
  <dc:creator/>
  <dc:language>en</dc:language>
  <cp:keywords/>
  <dcterms:created xsi:type="dcterms:W3CDTF">2026-07-29T17:56:25Z</dcterms:created>
  <dcterms:modified xsi:type="dcterms:W3CDTF">2026-07-29T17:56:25Z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