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Kazakhstan</w:t>
      </w:r>
      <w:r>
        <w:t xml:space="preserve"> </w:t>
      </w:r>
      <w:r>
        <w:t xml:space="preserve">Almaty’s</w:t>
      </w:r>
      <w:r>
        <w:t xml:space="preserve"> </w:t>
      </w:r>
      <w:r>
        <w:t xml:space="preserve">Industrial</w:t>
      </w:r>
      <w:r>
        <w:t xml:space="preserve"> </w:t>
      </w:r>
      <w:r>
        <w:t xml:space="preserve">Sector</w:t>
      </w:r>
    </w:p>
    <w:bookmarkStart w:id="22" w:name="Xa11dca88756429f82dcdbaa8feb9b6ade74efcf"/>
    <w:p>
      <w:pPr>
        <w:pStyle w:val="Heading1"/>
      </w:pPr>
      <w:r>
        <w:t xml:space="preserve">The Role of the Industrial Engineer in Modernizing</w:t>
      </w:r>
      <w:r>
        <w:t xml:space="preserve"> </w:t>
      </w:r>
      <w:r>
        <w:rPr>
          <w:bCs/>
          <w:b/>
        </w:rPr>
        <w:t xml:space="preserve">Kazakhstan Almaty’s</w:t>
      </w:r>
      <w:r>
        <w:t xml:space="preserve"> </w:t>
      </w:r>
      <w:r>
        <w:t xml:space="preserve">Industrial Sector</w:t>
      </w:r>
    </w:p>
    <w:p>
      <w:pPr>
        <w:pStyle w:val="FirstParagraph"/>
      </w:pPr>
      <w:r>
        <w:rPr>
          <w:bCs/>
          <w:b/>
        </w:rPr>
        <w:t xml:space="preserve">[Author Name]</w:t>
      </w:r>
    </w:p>
    <w:p>
      <w:pPr>
        <w:pStyle w:val="BodyText"/>
      </w:pPr>
      <w:r>
        <w:rPr>
          <w:iCs/>
          <w:i/>
        </w:rPr>
        <w:t xml:space="preserve">Institute for Engineering Excellence and Regional Development, Kazakhstan Almaty</w:t>
      </w:r>
    </w:p>
    <w:bookmarkStart w:id="20" w:name="abstract"/>
    <w:p>
      <w:pPr>
        <w:pStyle w:val="Heading2"/>
      </w:pPr>
      <w:r>
        <w:t xml:space="preserve">Abstract</w:t>
      </w:r>
    </w:p>
    <w:p>
      <w:pPr>
        <w:pStyle w:val="FirstParagraph"/>
      </w:pPr>
      <w:r>
        <w:t xml:space="preserve">This conference paper examines the critical role of the</w:t>
      </w:r>
      <w:r>
        <w:t xml:space="preserve"> </w:t>
      </w:r>
      <w:r>
        <w:rPr>
          <w:bCs/>
          <w:b/>
        </w:rPr>
        <w:t xml:space="preserve">Industrial Engineer</w:t>
      </w:r>
      <w:r>
        <w:t xml:space="preserve"> </w:t>
      </w:r>
      <w:r>
        <w:t xml:space="preserve">in driving economic resilience and operational efficiency within the rapidly evolving industrial landscape of</w:t>
      </w:r>
      <w:r>
        <w:t xml:space="preserve"> </w:t>
      </w:r>
      <w:r>
        <w:rPr>
          <w:bCs/>
          <w:b/>
        </w:rPr>
        <w:t xml:space="preserve">Kazakhstan Almaty</w:t>
      </w:r>
      <w:r>
        <w:t xml:space="preserve">. As a key hub for Central Asian commerce, manufacturing, and logistics, Kazakhstan Almaty faces unique challenges related to legacy infrastructure, supply chain volatility, and the urgent need for digital transformation. By leveraging advanced methodologies such as Lean Six Sigma, data analytics, and systems thinking,</w:t>
      </w:r>
      <w:r>
        <w:t xml:space="preserve"> </w:t>
      </w:r>
      <w:r>
        <w:rPr>
          <w:bCs/>
          <w:b/>
        </w:rPr>
        <w:t xml:space="preserve">Industrial Engineer</w:t>
      </w:r>
      <w:r>
        <w:t xml:space="preserve"> </w:t>
      </w:r>
      <w:r>
        <w:t xml:space="preserve">professionals are uniquely positioned to optimize these complex systems. This study proposes a strategic framework for integrating</w:t>
      </w:r>
      <w:r>
        <w:t xml:space="preserve"> </w:t>
      </w:r>
      <w:r>
        <w:rPr>
          <w:bCs/>
          <w:b/>
        </w:rPr>
        <w:t xml:space="preserve">Industrial Engineer</w:t>
      </w:r>
      <w:r>
        <w:t xml:space="preserve"> </w:t>
      </w:r>
      <w:r>
        <w:t xml:space="preserve">principles into local policy and corporate strategy in</w:t>
      </w:r>
      <w:r>
        <w:t xml:space="preserve"> </w:t>
      </w:r>
      <w:r>
        <w:rPr>
          <w:bCs/>
          <w:b/>
        </w:rPr>
        <w:t xml:space="preserve">Kazakhstan Almaty</w:t>
      </w:r>
      <w:r>
        <w:t xml:space="preserve">, aiming to enhance productivity, reduce waste, and foster sustainable industrial growth.</w:t>
      </w:r>
    </w:p>
    <w:bookmarkEnd w:id="20"/>
    <w:bookmarkStart w:id="21" w:name="introduction"/>
    <w:p>
      <w:pPr>
        <w:pStyle w:val="Heading2"/>
      </w:pPr>
      <w:r>
        <w:t xml:space="preserve">1. Introduction</w:t>
      </w:r>
    </w:p>
    <w:p>
      <w:pPr>
        <w:pStyle w:val="FirstParagraph"/>
      </w:pPr>
      <w:r>
        <w:t xml:space="preserve">The industrial landscape of the twenty-first century is characterized by rapid technological change, global supply chain disruptions, and a heightened emphasis on sustainability. In this context, the profession of</w:t>
      </w:r>
      <w:r>
        <w:t xml:space="preserve"> </w:t>
      </w:r>
      <w:r>
        <w:rPr>
          <w:bCs/>
          <w:b/>
        </w:rPr>
        <w:t xml:space="preserve">Industrial Engineer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Modernizing Kazakhstan Almaty’s Industrial Sector</dc:title>
  <dc:creator/>
  <dc:language>en</dc:language>
  <cp:keywords/>
  <dcterms:created xsi:type="dcterms:W3CDTF">2026-07-29T18:20:20Z</dcterms:created>
  <dcterms:modified xsi:type="dcterms:W3CDTF">2026-07-29T18:20:20Z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