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Ethical</w:t>
      </w:r>
      <w:r>
        <w:t xml:space="preserve"> </w:t>
      </w:r>
      <w:r>
        <w:t xml:space="preserve">Imperatives</w:t>
      </w:r>
      <w:r>
        <w:t xml:space="preserve"> </w:t>
      </w:r>
      <w:r>
        <w:t xml:space="preserve">of</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Australia</w:t>
      </w:r>
      <w:r>
        <w:t xml:space="preserve"> </w:t>
      </w:r>
      <w:r>
        <w:t xml:space="preserve">Brisbane</w:t>
      </w:r>
    </w:p>
    <w:bookmarkStart w:id="30" w:name="Xfc12787673b20684d7431fb1931803e107c61cf"/>
    <w:p>
      <w:pPr>
        <w:pStyle w:val="Heading1"/>
      </w:pPr>
      <w:r>
        <w:t xml:space="preserve">The Role of the Journalist in the Digital Age:</w:t>
      </w:r>
      <w:r>
        <w:br/>
      </w:r>
      <w:r>
        <w:t xml:space="preserve">A Case Study Contextualized within Australia Brisbane</w:t>
      </w:r>
    </w:p>
    <w:p>
      <w:pPr>
        <w:pStyle w:val="FirstParagraph"/>
      </w:pPr>
      <w:r>
        <w:rPr>
          <w:bCs/>
          <w:b/>
        </w:rPr>
        <w:t xml:space="preserve">Presentation for the Australian Media Summit 2024</w:t>
      </w:r>
      <w:r>
        <w:br/>
      </w:r>
      <w:r>
        <w:t xml:space="preserve">Conference Paper Series</w:t>
      </w:r>
      <w:r>
        <w:br/>
      </w:r>
      <w:r>
        <w:t xml:space="preserve">Prepared for stakeholders in Australia Brisbane and broader national discourse.</w:t>
      </w:r>
    </w:p>
    <w:p>
      <w:pPr>
        <w:pStyle w:val="BodyText"/>
      </w:pPr>
      <w:r>
        <w:rPr>
          <w:bCs/>
          <w:b/>
        </w:rPr>
        <w:t xml:space="preserve">Abstract</w:t>
      </w:r>
    </w:p>
    <w:p>
      <w:pPr>
        <w:pStyle w:val="BodyText"/>
      </w:pPr>
      <w:r>
        <w:t xml:space="preserve">This paper examines the evolving role of the journalist amidst rapid technological disruption, with a specific focus on local media ecosystems in major metropolitan hubs. Using Australia Brisbane as a primary case study, we analyze how local journalists are navigating the transition from traditional print and broadcast models to digital-first platforms. The paper argues that while global trends impact newsrooms worldwide, the unique socio-political landscape of Australia Brisbane presents distinct challenges and opportunities for maintaining journalistic integrity and community engagement.</w:t>
      </w:r>
    </w:p>
    <w:bookmarkStart w:id="20" w:name="introduction"/>
    <w:p>
      <w:pPr>
        <w:pStyle w:val="Heading2"/>
      </w:pPr>
      <w:r>
        <w:t xml:space="preserve">1. Introduction</w:t>
      </w:r>
    </w:p>
    <w:p>
      <w:pPr>
        <w:pStyle w:val="FirstParagraph"/>
      </w:pPr>
      <w:r>
        <w:t xml:space="preserve">The profession of the journalist has always been defined by its relationship with truth, public interest, and the dissemination of information. However, the 21st century has introduced unprecedented variables into this equation: algorithmic curation, social media virality, and economic precarity within newsrooms. While these phenomena are global in nature their local manifestations vary significantly based on geography, culture, and regulatory frameworks.</w:t>
      </w:r>
    </w:p>
    <w:p>
      <w:pPr>
        <w:pStyle w:val="BodyText"/>
      </w:pPr>
      <w:r>
        <w:t xml:space="preserve">This conference paper aims to contextualize the broader crisis of the journalist within a specific geographic locale: Australia Brisbane. As Queensland’s capital and a rapidly growing city, Australia Brisbane serves as an interesting microcosm for understanding how metropolitan centers are adapting to the decline of legacy media. By focusing on this region, we can draw actionable insights into what it means to remain a relevant and ethical journalist in a fragmented media landscape.</w:t>
      </w:r>
    </w:p>
    <w:bookmarkEnd w:id="20"/>
    <w:bookmarkStart w:id="22" w:name="X213d5e255b91e0ed07aa14c819a48a56f49aa47"/>
    <w:p>
      <w:pPr>
        <w:pStyle w:val="Heading2"/>
      </w:pPr>
      <w:r>
        <w:t xml:space="preserve">2. The Landscape of Journalism in Australia Brisbane</w:t>
      </w:r>
    </w:p>
    <w:p>
      <w:pPr>
        <w:pStyle w:val="FirstParagraph"/>
      </w:pPr>
      <w:r>
        <w:t xml:space="preserve">To understand the current state of the journalist, one must first understand the environment in which they operate. Australia Brisbane is not merely a backdrop; it is an active participant in shaping news narratives. The city has experienced significant demographic shifts, economic changes related to resource sectors and tourism, and heightened political engagement regarding environmental policies such as Great Barrier Reef conservation.</w:t>
      </w:r>
    </w:p>
    <w:p>
      <w:pPr>
        <w:pStyle w:val="BodyText"/>
      </w:pPr>
      <w:r>
        <w:t xml:space="preserve">In recent years, media ownership consolidation has impacted the number of dedicated reporters on the ground in Australia Brisbane. As large conglomerates optimize for digital reach over local depth, many communities find themselves with fewer dedicated journalists covering municipal council meetings, local school boards, and state-level policy implications. This "news desert" phenomenon is critical to address because it directly correlates with a decline in civic accountability.</w:t>
      </w:r>
    </w:p>
    <w:bookmarkStart w:id="21" w:name="the-shift-to-digital-first-reporting"/>
    <w:p>
      <w:pPr>
        <w:pStyle w:val="Heading3"/>
      </w:pPr>
      <w:r>
        <w:t xml:space="preserve">2.1 The Shift to Digital-First Reporting</w:t>
      </w:r>
    </w:p>
    <w:p>
      <w:pPr>
        <w:pStyle w:val="FirstParagraph"/>
      </w:pPr>
      <w:r>
        <w:t xml:space="preserve">The modern journalist in Australia Brisbane can no longer rely on the morning paper cycle or evening news broadcast as the sole delivery mechanisms for information. Instead, the journalist must now function as a content creator, data analyst, and community moderator simultaneously. This shift requires a new skill set that extends beyond traditional writing and interviewing techniques.</w:t>
      </w:r>
    </w:p>
    <w:p>
      <w:pPr>
        <w:pStyle w:val="BodyText"/>
      </w:pPr>
      <w:r>
        <w:t xml:space="preserve">For instance, journalists covering local government in Australia Brisbane must now utilize digital tools to analyze budget documents posted online by councils that may not have robust press offices. They must engage with audiences on platforms like X (formerly Twitter) and Instagram, where public discourse often occurs in real-time. This immediacy places a higher burden of verification on the journalist, as the speed of information dissemination can outpace fact-checking processes.</w:t>
      </w:r>
    </w:p>
    <w:bookmarkEnd w:id="21"/>
    <w:bookmarkEnd w:id="22"/>
    <w:bookmarkStart w:id="25" w:name="ethical-challenges-and-community-trust"/>
    <w:p>
      <w:pPr>
        <w:pStyle w:val="Heading2"/>
      </w:pPr>
      <w:r>
        <w:t xml:space="preserve">3. Ethical Challenges and Community Trust</w:t>
      </w:r>
    </w:p>
    <w:p>
      <w:pPr>
        <w:pStyle w:val="FirstParagraph"/>
      </w:pPr>
      <w:r>
        <w:t xml:space="preserve">Ethics remain the cornerstone of journalism, but their application is becoming increasingly complex. For a journalist operating in Australia Brisbane, ethical considerations include navigating sensitive topics such as Indigenous rights, housing affordability crises, and climate change impacts specific to Southeast Queensland.</w:t>
      </w:r>
    </w:p>
    <w:bookmarkStart w:id="23" w:name="navigating-polarization"/>
    <w:p>
      <w:pPr>
        <w:pStyle w:val="Heading3"/>
      </w:pPr>
      <w:r>
        <w:t xml:space="preserve">3.1 Navigating Polarization</w:t>
      </w:r>
    </w:p>
    <w:p>
      <w:pPr>
        <w:pStyle w:val="FirstParagraph"/>
      </w:pPr>
      <w:r>
        <w:t xml:space="preserve">Social media algorithms often prioritize engagement over accuracy, leading to the spread of misinformation. Journalists in Australia Brisbane must actively combat this by providing clear, context-rich reporting that distinguishes between opinion and verified fact. The role of the journalist has thus expanded to include educational components—explaining not just *what* happened, but *why* it matters and *how* it was confirmed.</w:t>
      </w:r>
    </w:p>
    <w:bookmarkEnd w:id="23"/>
    <w:bookmarkStart w:id="24" w:name="localizing-global-narratives"/>
    <w:p>
      <w:pPr>
        <w:pStyle w:val="Heading3"/>
      </w:pPr>
      <w:r>
        <w:t xml:space="preserve">3.2 Localizing Global Narratives</w:t>
      </w:r>
    </w:p>
    <w:p>
      <w:pPr>
        <w:pStyle w:val="FirstParagraph"/>
      </w:pPr>
      <w:r>
        <w:t xml:space="preserve">A key function of the journalist today is localization. While global events such as international conflicts or pandemics dominate headlines, the journalist must translate these into local impacts for residents of Australia Brisbane. For example, during a global supply chain crisis, a skilled journalist would investigate how this affects local supermarkets in Brisbane’s northern suburbs or the cost of building materials for housing projects in growing outer-ring suburbs.</w:t>
      </w:r>
    </w:p>
    <w:bookmarkEnd w:id="24"/>
    <w:bookmarkEnd w:id="25"/>
    <w:bookmarkStart w:id="26" w:name="strategies-for-sustainability-and-impact"/>
    <w:p>
      <w:pPr>
        <w:pStyle w:val="Heading2"/>
      </w:pPr>
      <w:r>
        <w:t xml:space="preserve">4. Strategies for Sustainability and Impact</w:t>
      </w:r>
    </w:p>
    <w:p>
      <w:pPr>
        <w:pStyle w:val="FirstParagraph"/>
      </w:pPr>
      <w:r>
        <w:t xml:space="preserve">To ensure the longevity of high-quality journalism, particularly within hubs like Australia Brisbane, several strategic adaptations are necessary.</w:t>
      </w:r>
    </w:p>
    <w:p>
      <w:pPr>
        <w:numPr>
          <w:ilvl w:val="0"/>
          <w:numId w:val="1001"/>
        </w:numPr>
        <w:pStyle w:val="Compact"/>
      </w:pPr>
      <w:r>
        <w:rPr>
          <w:bCs/>
          <w:b/>
        </w:rPr>
        <w:t xml:space="preserve">Multidisciplinary Newsrooms:</w:t>
      </w:r>
      <w:r>
        <w:t xml:space="preserve"> </w:t>
      </w:r>
      <w:r>
        <w:t xml:space="preserve">Collaboration between journalists, designers, data scientists, and developers is essential. In Australia Brisbane, cross-departmental projects have shown success in creating interactive visualizations that explain complex local issues to the public.</w:t>
      </w:r>
    </w:p>
    <w:p>
      <w:pPr>
        <w:numPr>
          <w:ilvl w:val="0"/>
          <w:numId w:val="1001"/>
        </w:numPr>
        <w:pStyle w:val="Compact"/>
      </w:pPr>
      <w:r>
        <w:rPr>
          <w:bCs/>
          <w:b/>
        </w:rPr>
        <w:t xml:space="preserve">Community-Sourced Journalism:</w:t>
      </w:r>
      <w:r>
        <w:t xml:space="preserve"> </w:t>
      </w:r>
      <w:r>
        <w:t xml:space="preserve">Engaging the audience as partners rather than passive consumers can uncover stories that traditional beats miss. Newsrooms in Australia Brisbane are increasingly experimenting with tip-lines and community forums where residents can suggest story ideas based on their lived experiences.</w:t>
      </w:r>
    </w:p>
    <w:p>
      <w:pPr>
        <w:numPr>
          <w:ilvl w:val="0"/>
          <w:numId w:val="1001"/>
        </w:numPr>
        <w:pStyle w:val="Compact"/>
      </w:pPr>
      <w:r>
        <w:rPr>
          <w:bCs/>
          <w:b/>
        </w:rPr>
        <w:t xml:space="preserve">Diversified Revenue Models:</w:t>
      </w:r>
      <w:r>
        <w:t xml:space="preserve"> </w:t>
      </w:r>
      <w:r>
        <w:t xml:space="preserve">Reliance on advertising alone is no longer sustainable for many journalist-led initiatives. Subscription models, membership programs, and grants specifically earmarked for local investigative journalism are becoming vital in Australia Brisbane to support in-depth reporting that serves the public interest.</w:t>
      </w:r>
    </w:p>
    <w:bookmarkEnd w:id="26"/>
    <w:bookmarkStart w:id="27" w:name="the-future-of-the-journalist"/>
    <w:p>
      <w:pPr>
        <w:pStyle w:val="Heading2"/>
      </w:pPr>
      <w:r>
        <w:t xml:space="preserve">5. The Future of the Journalist</w:t>
      </w:r>
    </w:p>
    <w:p>
      <w:pPr>
        <w:pStyle w:val="FirstParagraph"/>
      </w:pPr>
      <w:r>
        <w:t xml:space="preserve">The future of the journalist is not one of decline, but of transformation. The demand for accurate, trustworthy information has never been higher. In Australia Brisbane, where civic participation is strong and the community values transparency, there is a ripe market for journalism that meets these needs.</w:t>
      </w:r>
    </w:p>
    <w:p>
      <w:pPr>
        <w:pStyle w:val="BodyText"/>
      </w:pPr>
      <w:r>
        <w:t xml:space="preserve">We anticipate that successful journalists will be those who can bridge the gap between traditional rigorous reporting standards and modern digital engagement techniques. They must be agile enough to adapt to new platforms while remaining steadfast in their commitment to ethical principles. The identity of the journalist is shifting from gatekeeper of information to facilitator of public understanding.</w:t>
      </w:r>
    </w:p>
    <w:bookmarkEnd w:id="27"/>
    <w:bookmarkStart w:id="28" w:name="conclusion"/>
    <w:p>
      <w:pPr>
        <w:pStyle w:val="Heading2"/>
      </w:pPr>
      <w:r>
        <w:t xml:space="preserve">6. Conclusion</w:t>
      </w:r>
    </w:p>
    <w:p>
      <w:pPr>
        <w:pStyle w:val="FirstParagraph"/>
      </w:pPr>
      <w:r>
        <w:t xml:space="preserve">In conclusion, the state of journalism in Australia Brisbane reflects both global challenges and local specificities. The journalist remains a vital institution in democratic societies, acting as a watchdog for power and a voice for the voiceless. However, to fulfill this role effectively in the 21st century, journalists must embrace new technologies, deepen community connections, and uphold rigorous ethical standards.</w:t>
      </w:r>
    </w:p>
    <w:p>
      <w:pPr>
        <w:pStyle w:val="BodyText"/>
      </w:pPr>
      <w:r>
        <w:t xml:space="preserve">For policymakers and media leaders focusing on Australia Brisbane and similar regions across Australia Brisbane’s metropolitan area, investment in local journalism is an investment in social cohesion. By supporting the professional development of the journalist and fostering environments where investigative reporting can thrive, we ensure that citizens remain informed, engaged, and empowered. The evolution of the journalist is not a story of obsolescence but one of necessary adaptation to serve the public good in an increasingly complex world.</w:t>
      </w:r>
    </w:p>
    <w:p>
      <w:r>
        <w:pict>
          <v:rect style="width:0;height:1.5pt" o:hralign="center" o:hrstd="t" o:hr="t"/>
        </w:pict>
      </w:r>
    </w:p>
    <w:bookmarkEnd w:id="28"/>
    <w:bookmarkStart w:id="29" w:name="references"/>
    <w:p>
      <w:pPr>
        <w:pStyle w:val="Heading2"/>
      </w:pPr>
      <w:r>
        <w:t xml:space="preserve">References</w:t>
      </w:r>
    </w:p>
    <w:p>
      <w:pPr>
        <w:pStyle w:val="FirstParagraph"/>
      </w:pPr>
      <w:r>
        <w:rPr>
          <w:iCs/>
          <w:i/>
        </w:rPr>
        <w:t xml:space="preserve">Note: As this is a conference paper template, references are illustrative.</w:t>
      </w:r>
    </w:p>
    <w:p>
      <w:pPr>
        <w:numPr>
          <w:ilvl w:val="0"/>
          <w:numId w:val="1002"/>
        </w:numPr>
        <w:pStyle w:val="Compact"/>
      </w:pPr>
      <w:r>
        <w:t xml:space="preserve">Australian Press Council. (2023). Standards of Practice in the Digital Era.</w:t>
      </w:r>
    </w:p>
    <w:p>
      <w:pPr>
        <w:numPr>
          <w:ilvl w:val="0"/>
          <w:numId w:val="1002"/>
        </w:numPr>
        <w:pStyle w:val="Compact"/>
      </w:pPr>
      <w:r>
        <w:t xml:space="preserve">Brisbane City Council Reports on Media Consumption Trends, 2024.</w:t>
      </w:r>
    </w:p>
    <w:p>
      <w:pPr>
        <w:numPr>
          <w:ilvl w:val="0"/>
          <w:numId w:val="1002"/>
        </w:numPr>
        <w:pStyle w:val="Compact"/>
      </w:pPr>
      <w:r>
        <w:t xml:space="preserve">Courtney, P., &amp; Lynch, M. (2019). The Future of News: Global Trends and Local Impacts.</w:t>
      </w:r>
    </w:p>
    <w:p>
      <w:pPr>
        <w:numPr>
          <w:ilvl w:val="0"/>
          <w:numId w:val="1002"/>
        </w:numPr>
        <w:pStyle w:val="Compact"/>
      </w:pPr>
      <w:r>
        <w:t xml:space="preserve">Pew Research Center. (2023). Trust in News Media Across Oceania.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Ethical Imperatives of the Modern Journalist in Australia Brisbane</dc:title>
  <dc:creator/>
  <dc:language>en</dc:language>
  <cp:keywords/>
  <dcterms:created xsi:type="dcterms:W3CDTF">2026-07-29T10:36:14Z</dcterms:created>
  <dcterms:modified xsi:type="dcterms:W3CDTF">2026-07-29T10:36:14Z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