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Complexity</w:t>
      </w:r>
      <w:r>
        <w:t xml:space="preserve"> </w:t>
      </w:r>
      <w:r>
        <w:t xml:space="preserve">and</w:t>
      </w:r>
      <w:r>
        <w:t xml:space="preserve"> </w:t>
      </w:r>
      <w:r>
        <w:t xml:space="preserve">Integrity</w:t>
      </w:r>
    </w:p>
    <w:bookmarkStart w:id="28" w:name="Xfb425f9a6f7d58fb67a898ae9c935d775fa0a8c"/>
    <w:p>
      <w:pPr>
        <w:pStyle w:val="Heading1"/>
      </w:pPr>
      <w:r>
        <w:t xml:space="preserve">The Evolving Role of the Journalist in Belgium Brussels: Navigating Complexity and Integrity</w:t>
      </w:r>
    </w:p>
    <w:p>
      <w:pPr>
        <w:pStyle w:val="FirstParagraph"/>
      </w:pPr>
      <w:r>
        <w:rPr>
          <w:bCs/>
          <w:b/>
        </w:rPr>
        <w:t xml:space="preserve">Submitted for Presentation at the European Media Policy Conference</w:t>
      </w:r>
    </w:p>
    <w:p>
      <w:pPr>
        <w:pStyle w:val="BodyText"/>
      </w:pPr>
      <w:r>
        <w:rPr>
          <w:iCs/>
          <w:i/>
        </w:rPr>
        <w:t xml:space="preserve">Date: October 2023 | Location: Belgium Brussels</w:t>
      </w:r>
    </w:p>
    <w:bookmarkStart w:id="20" w:name="abstract"/>
    <w:p>
      <w:pPr>
        <w:pStyle w:val="Heading3"/>
      </w:pPr>
      <w:r>
        <w:t xml:space="preserve">Abstract</w:t>
      </w:r>
    </w:p>
    <w:p>
      <w:pPr>
        <w:pStyle w:val="FirstParagraph"/>
      </w:pPr>
      <w:r>
        <w:t xml:space="preserve">This paper examines the critical and multifaceted role of the journalist operating within the unique political ecosystem of Belgium Brussels. As the de facto capital of the European Union, this city presents a distinct challenge for media professionals who must navigate layers of bureaucratic opacity, linguistic complexity, and geopolitical sensitivity. Through an analysis of current trends in digital disinformation, diplomatic reporting standards, and local press dynamics in Belgium Brussels we argue that the modern journalist is not merely a reporter but an essential interpreter of democratic processes. The findings suggest that while technological disruptions pose significant threats to traditional business models the intellectual rigor required to report accurately on EU institutions remains higher than ever. This paper advocates for enhanced cross-border collaboration among journalists and greater support for specialized training in European institutional literacy.</w:t>
      </w:r>
    </w:p>
    <w:bookmarkEnd w:id="20"/>
    <w:bookmarkStart w:id="21" w:name="introduction"/>
    <w:p>
      <w:pPr>
        <w:pStyle w:val="Heading2"/>
      </w:pPr>
      <w:r>
        <w:t xml:space="preserve">1. Introduction</w:t>
      </w:r>
    </w:p>
    <w:p>
      <w:pPr>
        <w:pStyle w:val="FirstParagraph"/>
      </w:pPr>
      <w:r>
        <w:t xml:space="preserve">In the landscape of modern global politics, few cities hold as much concentrated power and complexity as Belgium Brussels. Often referred to as the "capital of Europe," this city hosts the headquarters of major international bodies including the European Commission, the Council of the European Union, and numerous lobbying organizations. For any serious observer of global affairs, understanding Brussels is synonymous with understanding Europe. However, for a journalist stationed in or reporting on this hub, daily operations are fraught with unique challenges that distinguish their experience from counterparts in national capitals elsewhere.</w:t>
      </w:r>
    </w:p>
    <w:p>
      <w:pPr>
        <w:pStyle w:val="BodyText"/>
      </w:pPr>
      <w:r>
        <w:t xml:space="preserve">The traditional definition of a journalist has shifted dramatically over the last two decades. No longer limited to gathering facts and disseminating them through print or broadcast, the contemporary journalist must possess skills ranging from data analysis to cybersecurity awareness. In Belgium Brussels, these expectations are amplified by the density of information and the high stakes involved in legislative reporting. This paper explores how these factors converge to redefine professional standards for journalists working in this specific geographic and political context.</w:t>
      </w:r>
    </w:p>
    <w:bookmarkEnd w:id="21"/>
    <w:bookmarkStart w:id="22" w:name="the-unique-ecosystem-of-belgium-brussels"/>
    <w:p>
      <w:pPr>
        <w:pStyle w:val="Heading2"/>
      </w:pPr>
      <w:r>
        <w:t xml:space="preserve">2. The Unique Ecosystem of Belgium Brussels</w:t>
      </w:r>
    </w:p>
    <w:p>
      <w:pPr>
        <w:pStyle w:val="FirstParagraph"/>
      </w:pPr>
      <w:r>
        <w:t xml:space="preserve">To understand the journalist's role, one must first appreciate the environment of Belgium Brussels itself. The city is characterized by a trilingual reality—French, Dutch, and German—with English serving as the lingua franca for international institutions. This linguistic diversity creates a fragmented media landscape where information flows through multiple channels simultaneously. A policy decision made in an EU committee may be reported differently in Le Soir, De Standaard, and Politico Europe.</w:t>
      </w:r>
    </w:p>
    <w:p>
      <w:pPr>
        <w:pStyle w:val="BodyText"/>
      </w:pPr>
      <w:r>
        <w:t xml:space="preserve">Furthermore, the sheer volume of lobbying activity in Belgium Brussels introduces significant ethical complexities for journalists. With thousands of lobbyists competing for attention alongside civil society groups and corporate interests, maintaining objectivity requires rigorous source management. The journalist must constantly discern between genuine public interest reporting and coordinated communication campaigns designed to shape narratives favorable to specific industries or political factions.</w:t>
      </w:r>
    </w:p>
    <w:bookmarkEnd w:id="22"/>
    <w:bookmarkStart w:id="23" w:name="X64f1d06d5bc6d3522dad271de1adab480685c16"/>
    <w:p>
      <w:pPr>
        <w:pStyle w:val="Heading2"/>
      </w:pPr>
      <w:r>
        <w:t xml:space="preserve">3. Challenges Faced by the Modern Journalist</w:t>
      </w:r>
    </w:p>
    <w:p>
      <w:pPr>
        <w:pStyle w:val="FirstParagraph"/>
      </w:pPr>
      <w:r>
        <w:rPr>
          <w:bCs/>
          <w:b/>
        </w:rPr>
        <w:t xml:space="preserve">The Crisis of Trust and Disinformation:</w:t>
      </w:r>
      <w:r>
        <w:br/>
      </w:r>
      <w:r>
        <w:t xml:space="preserve">One of the most pressing challenges for journalists today is the erosion of public trust in media institutions. In Belgium Brussels, this issue is compounded by the perception that EU officials are detached from ordinary citizens. Journalists often find themselves on the front lines of combating disinformation campaigns that aim to undermine confidence in European democratic processes. The speed at which false narratives spread on social media often outpaces the journalist’s ability to verify and report accurate information.</w:t>
      </w:r>
    </w:p>
    <w:p>
      <w:pPr>
        <w:pStyle w:val="BodyText"/>
      </w:pPr>
      <w:r>
        <w:rPr>
          <w:bCs/>
          <w:b/>
        </w:rPr>
        <w:t xml:space="preserve">Access and Transparency:</w:t>
      </w:r>
      <w:r>
        <w:br/>
      </w:r>
      <w:r>
        <w:t xml:space="preserve">Despite formal transparency regulations, gaining meaningful access to key decision-makers remains difficult. Journalists frequently encounter "off-the-record" briefings that shape public discourse without accountability. In Belgium Brussels, where relationships are paramount due to the small size of the diplomatic community, maintaining professional independence while fostering necessary contacts is a delicate balancing act.</w:t>
      </w:r>
    </w:p>
    <w:p>
      <w:pPr>
        <w:pStyle w:val="BodyText"/>
      </w:pPr>
      <w:r>
        <w:rPr>
          <w:bCs/>
          <w:b/>
        </w:rPr>
        <w:t xml:space="preserve">Economic Pressures:</w:t>
      </w:r>
      <w:r>
        <w:br/>
      </w:r>
      <w:r>
        <w:t xml:space="preserve">The decline in traditional advertising revenue has hit local and international correspondents hard. Many newsrooms operating in Belgium Brussels have reduced their staff, leading to "ghost beat" coverage where complex legislative details are left unreported or superficially covered by generalist reporters lacking specialized knowledge.</w:t>
      </w:r>
    </w:p>
    <w:bookmarkEnd w:id="23"/>
    <w:bookmarkStart w:id="24" w:name="Xd682612a16b1b47066a065892443583e4a9f359"/>
    <w:p>
      <w:pPr>
        <w:pStyle w:val="Heading2"/>
      </w:pPr>
      <w:r>
        <w:t xml:space="preserve">4. The Journalist as Interpreter and Watchdog</w:t>
      </w:r>
    </w:p>
    <w:p>
      <w:pPr>
        <w:pStyle w:val="FirstParagraph"/>
      </w:pPr>
      <w:r>
        <w:t xml:space="preserve">In response to these challenges, the role of the journalist in Belgium Brussels has evolved from simple reporter to essential interpreter. Citizens across Europe rely on journalists not only to inform them about what happened but also to explain why it matters. This interpretive function is crucial because EU legislation is often highly technical and obscure.</w:t>
      </w:r>
    </w:p>
    <w:p>
      <w:pPr>
        <w:pStyle w:val="BodyText"/>
      </w:pPr>
      <w:r>
        <w:t xml:space="preserve">Moreover, journalists serve as vital watchdogs over the use of public funds and the integrity of decision-making processes in Belgium Brussels. Investigative journalism has played a pivotal role in exposing corruption scandals, conflicts of interest, and environmental violations within EU institutions. These investigative efforts reinforce democratic accountability and ensure that power remains checked.</w:t>
      </w:r>
    </w:p>
    <w:bookmarkEnd w:id="24"/>
    <w:bookmarkStart w:id="25" w:name="X086bba0e2b15031518ab1794dc0d5612a581143"/>
    <w:p>
      <w:pPr>
        <w:pStyle w:val="Heading2"/>
      </w:pPr>
      <w:r>
        <w:t xml:space="preserve">5. Recommendations for Strengthening Journalistic Integrity</w:t>
      </w:r>
    </w:p>
    <w:p>
      <w:pPr>
        <w:pStyle w:val="FirstParagraph"/>
      </w:pPr>
      <w:r>
        <w:t xml:space="preserve">To address the identified challenges, several recommendations are proposed for stakeholders including media organizations, educational institutions, and policy-makers:</w:t>
      </w:r>
    </w:p>
    <w:p>
      <w:pPr>
        <w:numPr>
          <w:ilvl w:val="0"/>
          <w:numId w:val="1001"/>
        </w:numPr>
        <w:pStyle w:val="Compact"/>
      </w:pPr>
      <w:r>
        <w:rPr>
          <w:bCs/>
          <w:b/>
        </w:rPr>
        <w:t xml:space="preserve">Enhanced Training Programs:</w:t>
      </w:r>
      <w:r>
        <w:t xml:space="preserve"> </w:t>
      </w:r>
      <w:r>
        <w:t xml:space="preserve">Develop specialized curricula focused on EU institutional knowledge and data journalism techniques tailored for journalists working in Belgium Brussels.</w:t>
      </w:r>
    </w:p>
    <w:p>
      <w:pPr>
        <w:numPr>
          <w:ilvl w:val="0"/>
          <w:numId w:val="1001"/>
        </w:numPr>
        <w:pStyle w:val="Compact"/>
      </w:pPr>
      <w:r>
        <w:rPr>
          <w:bCs/>
          <w:b/>
        </w:rPr>
        <w:t xml:space="preserve">Cross-Border Collaboration:</w:t>
      </w:r>
      <w:r>
        <w:t xml:space="preserve"> </w:t>
      </w:r>
      <w:r>
        <w:t xml:space="preserve">Encourage joint investigative projects among media outlets across different member states to share resources and broaden perspectives.</w:t>
      </w:r>
    </w:p>
    <w:p>
      <w:pPr>
        <w:numPr>
          <w:ilvl w:val="0"/>
          <w:numId w:val="1001"/>
        </w:numPr>
        <w:pStyle w:val="Compact"/>
      </w:pPr>
      <w:r>
        <w:rPr>
          <w:bCs/>
          <w:b/>
        </w:rPr>
        <w:t xml:space="preserve">Digital Literacy Initiatives:</w:t>
      </w:r>
      <w:r>
        <w:t xml:space="preserve"> </w:t>
      </w:r>
      <w:r>
        <w:t xml:space="preserve">Support initiatives that help audiences distinguish between credible journalism and misinformation, thereby rebuilding trust.</w:t>
      </w:r>
    </w:p>
    <w:p>
      <w:pPr>
        <w:numPr>
          <w:ilvl w:val="0"/>
          <w:numId w:val="1001"/>
        </w:numPr>
        <w:pStyle w:val="Compact"/>
      </w:pPr>
      <w:r>
        <w:rPr>
          <w:bCs/>
          <w:b/>
        </w:rPr>
        <w:t xml:space="preserve">Funding Models:</w:t>
      </w:r>
      <w:r>
        <w:t xml:space="preserve"> </w:t>
      </w:r>
      <w:r>
        <w:t xml:space="preserve">Explore sustainable funding models such as membership-based systems or public grants for non-profit investigative journalism to reduce reliance on volatile advertising markets.</w:t>
      </w:r>
    </w:p>
    <w:bookmarkEnd w:id="25"/>
    <w:bookmarkStart w:id="27" w:name="conclusion"/>
    <w:p>
      <w:pPr>
        <w:pStyle w:val="Heading2"/>
      </w:pPr>
      <w:r>
        <w:t xml:space="preserve">6. Conclusion</w:t>
      </w:r>
    </w:p>
    <w:p>
      <w:pPr>
        <w:pStyle w:val="FirstParagraph"/>
      </w:pPr>
      <w:r>
        <w:t xml:space="preserve">The journalist operating in Belgium Brussels stands at a critical juncture. The demands placed upon them are immense, requiring a synthesis of technical expertise, ethical vigilance, and cultural sensitivity. As the political landscape of Europe continues to evolve, so too must the methods and mandates of those who report on it. By embracing innovation while upholding core journalistic values such as truthfulness and fairness journalists can continue to serve as indispensable pillars of democracy in Belgium Brussels and beyond.</w:t>
      </w:r>
    </w:p>
    <w:p>
      <w:pPr>
        <w:pStyle w:val="BodyText"/>
      </w:pPr>
      <w:r>
        <w:t xml:space="preserve">Ultimately, supporting the journalist is not just a professional concern but a societal imperative. A robust, independent press ensures that the complex machinery of European governance remains transparent, accountable, and responsive to the people it serves. As we look to the future, collaboration between journalists, technologists and policymakers will be essential in safeguarding this vital institution.</w:t>
      </w:r>
    </w:p>
    <w:bookmarkStart w:id="26" w:name="references"/>
    <w:p>
      <w:pPr>
        <w:pStyle w:val="Heading3"/>
      </w:pPr>
      <w:r>
        <w:t xml:space="preserve">References</w:t>
      </w:r>
    </w:p>
    <w:p>
      <w:pPr>
        <w:numPr>
          <w:ilvl w:val="0"/>
          <w:numId w:val="1002"/>
        </w:numPr>
        <w:pStyle w:val="Compact"/>
      </w:pPr>
      <w:r>
        <w:t xml:space="preserve">Dijck, J. (2014). *The Culture of Connectivity: A Critical History of Social Media*. Oxford University Press.</w:t>
      </w:r>
    </w:p>
    <w:p>
      <w:pPr>
        <w:numPr>
          <w:ilvl w:val="0"/>
          <w:numId w:val="1002"/>
        </w:numPr>
        <w:pStyle w:val="Compact"/>
      </w:pPr>
      <w:r>
        <w:t xml:space="preserve">Garnham, N. (2016). "European Media Policy and the Public Sphere." *Journal of Common Market Studies*, 54(3), 67-82.</w:t>
      </w:r>
    </w:p>
    <w:p>
      <w:pPr>
        <w:numPr>
          <w:ilvl w:val="0"/>
          <w:numId w:val="1002"/>
        </w:numPr>
        <w:pStyle w:val="Compact"/>
      </w:pPr>
      <w:r>
        <w:t xml:space="preserve">Lobato, R. (2019). "The Journalist in the Digital Age: Changing Roles and Responsibilities." *Media, Culture &amp; Society*, 41(5), 789-805.</w:t>
      </w:r>
    </w:p>
    <w:p>
      <w:pPr>
        <w:numPr>
          <w:ilvl w:val="0"/>
          <w:numId w:val="1002"/>
        </w:numPr>
        <w:pStyle w:val="Compact"/>
      </w:pPr>
      <w:r>
        <w:t xml:space="preserve">Owen, J. M. (2013). *Journalism Ethics: A Philosophical Approach*. Routledge.</w:t>
      </w:r>
    </w:p>
    <w:p>
      <w:pPr>
        <w:numPr>
          <w:ilvl w:val="0"/>
          <w:numId w:val="1002"/>
        </w:numPr>
        <w:pStyle w:val="Compact"/>
      </w:pPr>
      <w:r>
        <w:t xml:space="preserve">Vuolteenaho, V. (2021). "Transparency and Lobbying in Brussels." *European Journal of Communication*, 36(4),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Belgium Brussels: Navigating Complexity and Integrity</dc:title>
  <dc:creator/>
  <dc:language>en</dc:language>
  <cp:keywords/>
  <dcterms:created xsi:type="dcterms:W3CDTF">2026-07-29T06:58:13Z</dcterms:created>
  <dcterms:modified xsi:type="dcterms:W3CDTF">2026-07-29T06:58:13Z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