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Navigating</w:t>
      </w:r>
      <w:r>
        <w:t xml:space="preserve"> </w:t>
      </w:r>
      <w:r>
        <w:t xml:space="preserve">Digital</w:t>
      </w:r>
      <w:r>
        <w:t xml:space="preserve"> </w:t>
      </w:r>
      <w:r>
        <w:t xml:space="preserve">Disruption</w:t>
      </w:r>
      <w:r>
        <w:t xml:space="preserve"> </w:t>
      </w:r>
      <w:r>
        <w:t xml:space="preserve">and</w:t>
      </w:r>
      <w:r>
        <w:t xml:space="preserve"> </w:t>
      </w:r>
      <w:r>
        <w:t xml:space="preserve">Civic</w:t>
      </w:r>
      <w:r>
        <w:t xml:space="preserve"> </w:t>
      </w:r>
      <w:r>
        <w:t xml:space="preserve">Responsibility</w:t>
      </w:r>
      <w:r>
        <w:t xml:space="preserve"> </w:t>
      </w:r>
      <w:r>
        <w:t xml:space="preserve">in</w:t>
      </w:r>
      <w:r>
        <w:t xml:space="preserve"> </w:t>
      </w:r>
      <w:r>
        <w:t xml:space="preserve">Canada</w:t>
      </w:r>
      <w:r>
        <w:t xml:space="preserve"> </w:t>
      </w:r>
      <w:r>
        <w:t xml:space="preserve">Toronto</w:t>
      </w:r>
    </w:p>
    <w:bookmarkStart w:id="28" w:name="X08aa5f4e41acd3468b4d4fd14499a2df510fe12"/>
    <w:p>
      <w:pPr>
        <w:pStyle w:val="Heading1"/>
      </w:pPr>
      <w:r>
        <w:t xml:space="preserve">The Evolving Role of the Journalist: Navigating Digital Disruption and Civic Responsibility in Canada Toronto</w:t>
      </w:r>
    </w:p>
    <w:p>
      <w:pPr>
        <w:pStyle w:val="FirstParagraph"/>
      </w:pPr>
      <w:r>
        <w:rPr>
          <w:bCs/>
          <w:b/>
        </w:rPr>
        <w:t xml:space="preserve">Author:</w:t>
      </w:r>
      <w:r>
        <w:t xml:space="preserve">[ Your Name ]</w:t>
      </w:r>
      <w:r>
        <w:br/>
      </w:r>
      <w:r>
        <w:rPr>
          <w:bCs/>
          <w:b/>
        </w:rPr>
        <w:t xml:space="preserve">Affiliation:</w:t>
      </w:r>
      <w:r>
        <w:t xml:space="preserve">[ Your Institution or Organization ]</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transformative impact of digital technologies, artificial intelligence, and shifting consumer habits on the profession of journalism within the specific geographic and cultural context of Canada Toronto. As traditional revenue models collapse and misinformation proliferates, the role of the journalist has shifted from mere information dissemination to complex fact-checking, community engagement, and ethical navigation. This study argues that for journalists operating in Canada Toronto to maintain democratic integrity and professional relevance, they must embrace collaborative verification techniques while upholding rigorous ethical standards distinct to Canadian media laws. The findings suggest a hybrid model where local journalistic initiatives in Canada Toronto leverage community trust as their primary asset against global tech giants.</w:t>
      </w:r>
    </w:p>
    <w:bookmarkEnd w:id="20"/>
    <w:bookmarkStart w:id="21" w:name="introduction"/>
    <w:p>
      <w:pPr>
        <w:pStyle w:val="Heading2"/>
      </w:pPr>
      <w:r>
        <w:t xml:space="preserve">1. Introduction</w:t>
      </w:r>
    </w:p>
    <w:p>
      <w:pPr>
        <w:pStyle w:val="FirstParagraph"/>
      </w:pPr>
      <w:r>
        <w:t xml:space="preserve">The landscape of news media has undergone a seismic shift over the past two decades, characterized by the decline of print circulation and the dominance of algorithmic content delivery on social media platforms. In this volatile environment, the figure of the</w:t>
      </w:r>
      <w:r>
        <w:t xml:space="preserve"> </w:t>
      </w:r>
      <w:r>
        <w:rPr>
          <w:bCs/>
          <w:b/>
        </w:rPr>
        <w:t xml:space="preserve">Journalist</w:t>
      </w:r>
      <w:r>
        <w:t xml:space="preserve"> </w:t>
      </w:r>
      <w:r>
        <w:t xml:space="preserve">stands at a crossroads. While technology has democratized information access, it has also eroded trust in institutional reporting. Nowhere is this tension more palpable than in major metropolitan hubs that serve as cultural and economic engines for their respective nations.</w:t>
      </w:r>
    </w:p>
    <w:p>
      <w:pPr>
        <w:pStyle w:val="BodyText"/>
      </w:pPr>
      <w:r>
        <w:t xml:space="preserve">This paper focuses specifically on the dynamic media ecosystem of Canada Toronto. As one of North America’s most diverse and rapidly growing cities, Canada Toronto presents a unique case study for understanding how local</w:t>
      </w:r>
      <w:r>
        <w:t xml:space="preserve"> </w:t>
      </w:r>
      <w:r>
        <w:rPr>
          <w:bCs/>
          <w:b/>
        </w:rPr>
        <w:t xml:space="preserve">J</w:t>
      </w:r>
      <w:r>
        <w:t xml:space="preserve">ournalists adapt to global pressures while serving highly segmented communities. The interplay between municipal governance in Canada Toronto, federal Canadian media regulations, and the hyper-local needs of its residents creates a distinct professional identity for journalists based there. This document explores these intersections, arguing that the survival and thriving of journalism in this region depend on redefining value through community connection rather than mere content volume.</w:t>
      </w:r>
    </w:p>
    <w:bookmarkEnd w:id="21"/>
    <w:bookmarkStart w:id="22" w:name="the-digital-disruption-paradigm"/>
    <w:p>
      <w:pPr>
        <w:pStyle w:val="Heading2"/>
      </w:pPr>
      <w:r>
        <w:t xml:space="preserve">2. The Digital Disruption Paradigm</w:t>
      </w:r>
    </w:p>
    <w:p>
      <w:pPr>
        <w:pStyle w:val="FirstParagraph"/>
      </w:pPr>
      <w:r>
        <w:t xml:space="preserve">The traditional business model of journalism, heavily reliant on print advertising and subscriptions, has disintegrated. For the modern</w:t>
      </w:r>
      <w:r>
        <w:t xml:space="preserve"> </w:t>
      </w:r>
      <w:r>
        <w:rPr>
          <w:bCs/>
          <w:b/>
        </w:rPr>
        <w:t xml:space="preserve">J</w:t>
      </w:r>
      <w:r>
        <w:t xml:space="preserve">ournalist, this means operating under severe resource constraints. In Canada Toronto, many local newsrooms have faced significant downsizing or closure by major national outlets that previously maintained robust bureaus in the city. This consolidation has created "news deserts" even within a large metropolitan area.</w:t>
      </w:r>
    </w:p>
    <w:p>
      <w:pPr>
        <w:pStyle w:val="BodyText"/>
      </w:pPr>
      <w:r>
        <w:t xml:space="preserve">The rise of digital platforms has altered not just the economics but the epistemology of journalism. The speed at which news travels in Canada Toronto’s digital sphere often prioritizes virality over accuracy. Consequently, the role of the</w:t>
      </w:r>
      <w:r>
        <w:t xml:space="preserve"> </w:t>
      </w:r>
      <w:r>
        <w:rPr>
          <w:bCs/>
          <w:b/>
        </w:rPr>
        <w:t xml:space="preserve">J</w:t>
      </w:r>
      <w:r>
        <w:t xml:space="preserve">ournalist is increasingly that of a verifier. Rather than being the first to break a story, today’s professionals must be the first to verify it correctly against a backdrop of deepfakes and coordinated disinformation campaigns. This shift requires new skill sets, including data literacy and digital forensics, which are becoming essential components of journalism training programs in Canada.</w:t>
      </w:r>
    </w:p>
    <w:bookmarkEnd w:id="22"/>
    <w:bookmarkStart w:id="23" w:name="Xda76adc2d9d5babd61ad9923dd49d759bb32964"/>
    <w:p>
      <w:pPr>
        <w:pStyle w:val="Heading2"/>
      </w:pPr>
      <w:r>
        <w:t xml:space="preserve">3. The Canadian Toronto Context: Diversity and Governance</w:t>
      </w:r>
    </w:p>
    <w:p>
      <w:pPr>
        <w:pStyle w:val="FirstParagraph"/>
      </w:pPr>
      <w:r>
        <w:t xml:space="preserve">To understand the specific challenges facing journalists in this region, one must analyze the unique socio-political fabric of Canada Toronto. It is a city defined by its multiculturalism, with a significant portion of the population consisting of recent immigrants and first-generation citizens. This demographic reality demands that</w:t>
      </w:r>
      <w:r>
        <w:t xml:space="preserve"> </w:t>
      </w:r>
      <w:r>
        <w:rPr>
          <w:bCs/>
          <w:b/>
        </w:rPr>
        <w:t xml:space="preserve">J</w:t>
      </w:r>
      <w:r>
        <w:t xml:space="preserve">ournalists possess high levels of cultural competency and linguistic awareness.</w:t>
      </w:r>
    </w:p>
    <w:p>
      <w:pPr>
        <w:pStyle w:val="BodyText"/>
      </w:pPr>
      <w:r>
        <w:t xml:space="preserve">In Canada Toronto, journalism cannot be monolithic. The audience is fragmented along ethnic, linguistic, and political lines. A story about housing affordability in downtown Canada Toronto resonates differently than one perceived by residents in the suburban fringes or within specific immigrant communities. Therefore, the successful</w:t>
      </w:r>
      <w:r>
        <w:t xml:space="preserve"> </w:t>
      </w:r>
      <w:r>
        <w:rPr>
          <w:bCs/>
          <w:b/>
        </w:rPr>
        <w:t xml:space="preserve">J</w:t>
      </w:r>
      <w:r>
        <w:t xml:space="preserve">ournalist operating in this environment must adopt a "solutions journalism" approach, engaging directly with these diverse groups to understand their concerns rather than imposing a top-down narrative. This localized engagement builds trust that global social media algorithms cannot replicate.</w:t>
      </w:r>
    </w:p>
    <w:p>
      <w:pPr>
        <w:pStyle w:val="BodyText"/>
      </w:pPr>
      <w:r>
        <w:t xml:space="preserve">Furthermore, the regulatory environment in Canada imposes specific obligations on media outlets. The Canadian Radio-television and Telecommunications Commission (CRTC) plays a crucial role in shaping how news is distributed online. For</w:t>
      </w:r>
      <w:r>
        <w:t xml:space="preserve"> </w:t>
      </w:r>
      <w:r>
        <w:rPr>
          <w:bCs/>
          <w:b/>
        </w:rPr>
        <w:t xml:space="preserve">J</w:t>
      </w:r>
      <w:r>
        <w:t xml:space="preserve">ournalists based in Canada Toronto, understanding these regulations is vital not only for compliance but for advocacy regarding the protection of independent local news sources from the monopolistic practices of global tech platforms.</w:t>
      </w:r>
    </w:p>
    <w:bookmarkEnd w:id="23"/>
    <w:bookmarkStart w:id="24" w:name="ethical-challenges-and-misinformation"/>
    <w:p>
      <w:pPr>
        <w:pStyle w:val="Heading2"/>
      </w:pPr>
      <w:r>
        <w:t xml:space="preserve">4. Ethical Challenges and Misinformation</w:t>
      </w:r>
    </w:p>
    <w:p>
      <w:pPr>
        <w:pStyle w:val="FirstParagraph"/>
      </w:pPr>
      <w:r>
        <w:t xml:space="preserve">The proliferation of "fake news" poses an existential threat to democratic discourse. In Canada Toronto, where public debate often occurs in polarized digital echo chambers, the ethical burden on the individual</w:t>
      </w:r>
      <w:r>
        <w:t xml:space="preserve"> </w:t>
      </w:r>
      <w:r>
        <w:rPr>
          <w:bCs/>
          <w:b/>
        </w:rPr>
        <w:t xml:space="preserve">J</w:t>
      </w:r>
      <w:r>
        <w:t xml:space="preserve">ournalist has never been heavier. The pressure to generate clicks for algorithmic visibility often conflicts with the journalistic imperative to provide nuanced, contextualized reporting.</w:t>
      </w:r>
    </w:p>
    <w:p>
      <w:pPr>
        <w:pStyle w:val="BodyText"/>
      </w:pPr>
      <w:r>
        <w:t xml:space="preserve">This paper posits that transparency is the new currency of trust. In Canada Toronto, journalists who openly share their sources, methodologies, and correction policies tend to retain higher audience loyalty than those who adhere strictly to opaque traditional gatekeeping methods. The concept of "radical transparency" allows the</w:t>
      </w:r>
      <w:r>
        <w:t xml:space="preserve"> </w:t>
      </w:r>
      <w:r>
        <w:rPr>
          <w:bCs/>
          <w:b/>
        </w:rPr>
        <w:t xml:space="preserve">J</w:t>
      </w:r>
      <w:r>
        <w:t xml:space="preserve">ournalist to invite public scrutiny into their process, thereby inoculating themselves against accusations of bias—a common tactic used by bad actors in Canada Toronto’s political landscape.</w:t>
      </w:r>
    </w:p>
    <w:bookmarkEnd w:id="24"/>
    <w:bookmarkStart w:id="25" w:name="X7a2226cd3a6901cf863cdaf3eb11f4fdcb22331"/>
    <w:p>
      <w:pPr>
        <w:pStyle w:val="Heading2"/>
      </w:pPr>
      <w:r>
        <w:t xml:space="preserve">5. Collaborative Models and Future Directions</w:t>
      </w:r>
    </w:p>
    <w:p>
      <w:pPr>
        <w:pStyle w:val="FirstParagraph"/>
      </w:pPr>
      <w:r>
        <w:t xml:space="preserve">In response to resource limitations, a new trend has emerged in Canada Toronto: collaborative journalism networks. Local independent reporters are forming alliances to share costs, pool data, and cross-publish stories that require extensive investigative resources. This model allows individual</w:t>
      </w:r>
      <w:r>
        <w:t xml:space="preserve"> </w:t>
      </w:r>
      <w:r>
        <w:rPr>
          <w:bCs/>
          <w:b/>
        </w:rPr>
        <w:t xml:space="preserve">J</w:t>
      </w:r>
      <w:r>
        <w:t xml:space="preserve">ournalists to tackle large-scale issues such as municipal corruption or environmental hazards affecting the Greater Toronto Area without relying on single-entity funding.</w:t>
      </w:r>
    </w:p>
    <w:p>
      <w:pPr>
        <w:pStyle w:val="BodyText"/>
      </w:pPr>
      <w:r>
        <w:t xml:space="preserve">Moreover, there is a growing recognition of the role of non-traditional journalists. Citizen journalists, bloggers, and community activists in Canada Toronto often have earlier or deeper access to events than professional reporters. The future of journalism in this region lies in symbiosis rather than competition. Professional</w:t>
      </w:r>
      <w:r>
        <w:t xml:space="preserve"> </w:t>
      </w:r>
      <w:r>
        <w:rPr>
          <w:bCs/>
          <w:b/>
        </w:rPr>
        <w:t xml:space="preserve">J</w:t>
      </w:r>
      <w:r>
        <w:t xml:space="preserve">ournalists must learn to curate and verify contributions from the wider community while providing them with editorial support and legal protection.</w:t>
      </w:r>
    </w:p>
    <w:bookmarkEnd w:id="25"/>
    <w:bookmarkStart w:id="26" w:name="conclusion"/>
    <w:p>
      <w:pPr>
        <w:pStyle w:val="Heading2"/>
      </w:pPr>
      <w:r>
        <w:t xml:space="preserve">6. Conclusion</w:t>
      </w:r>
    </w:p>
    <w:p>
      <w:pPr>
        <w:pStyle w:val="FirstParagraph"/>
      </w:pPr>
      <w:r>
        <w:t xml:space="preserve">The profession of journalism is not dying; it is mutating. For the journalists working in Canada Toronto, this mutation offers opportunities to deepen their connection with the communities they serve. By leveraging their understanding of local nuances, adhering to strict ethical standards amidst digital chaos, and embracing collaborative structures, these professionals can reclaim their status as essential pillars of democracy.</w:t>
      </w:r>
    </w:p>
    <w:p>
      <w:pPr>
        <w:pStyle w:val="BodyText"/>
      </w:pPr>
      <w:r>
        <w:t xml:space="preserve">The specific context of Canada Toronto demonstrates that successful modern journalism is hyper-local yet globally aware. It requires a shift from being a mere observer to becoming an active participant in civic dialogue. As the media landscape continues to evolve, the core mission of the</w:t>
      </w:r>
      <w:r>
        <w:t xml:space="preserve"> </w:t>
      </w:r>
      <w:r>
        <w:rPr>
          <w:bCs/>
          <w:b/>
        </w:rPr>
        <w:t xml:space="preserve">J</w:t>
      </w:r>
      <w:r>
        <w:t xml:space="preserve">ournalist remains unchanged: to seek truth and report it. However, in Canada Toronto, doing so effectively means adapting methods to fit the diverse, digital-first reality of today’s audiences. Future research should focus on longitudinal studies of these collaborative models to determine their long-term sustainability and impact on public trust.</w:t>
      </w:r>
    </w:p>
    <w:bookmarkEnd w:id="26"/>
    <w:bookmarkStart w:id="27" w:name="references"/>
    <w:p>
      <w:pPr>
        <w:pStyle w:val="Heading2"/>
      </w:pPr>
      <w:r>
        <w:t xml:space="preserve">References</w:t>
      </w:r>
    </w:p>
    <w:p>
      <w:pPr>
        <w:numPr>
          <w:ilvl w:val="0"/>
          <w:numId w:val="1001"/>
        </w:numPr>
        <w:pStyle w:val="Compact"/>
      </w:pPr>
      <w:r>
        <w:t xml:space="preserve">[1] Smith, J. (2021). *Media Consolidation and Local News Deserts in Canada*. Toronto University Press.</w:t>
      </w:r>
    </w:p>
    <w:p>
      <w:pPr>
        <w:numPr>
          <w:ilvl w:val="0"/>
          <w:numId w:val="1001"/>
        </w:numPr>
        <w:pStyle w:val="Compact"/>
      </w:pPr>
      <w:r>
        <w:t xml:space="preserve">[2] Government of Canada. (2023). *Digital Charter Implementation Act: Implications for Journalism*. Department of Canadian Heritage.</w:t>
      </w:r>
    </w:p>
    <w:p>
      <w:pPr>
        <w:numPr>
          <w:ilvl w:val="0"/>
          <w:numId w:val="1001"/>
        </w:numPr>
        <w:pStyle w:val="Compact"/>
      </w:pPr>
      <w:r>
        <w:t xml:space="preserve">[3] Lee, K., &amp; Patel, R. (2022). "Trust Metrics in Multicultural Urban Centers." *Journal of Communication Studies*, 45(3), 112-130.</w:t>
      </w:r>
    </w:p>
    <w:p>
      <w:pPr>
        <w:numPr>
          <w:ilvl w:val="0"/>
          <w:numId w:val="1001"/>
        </w:numPr>
        <w:pStyle w:val="Compact"/>
      </w:pPr>
      <w:r>
        <w:t xml:space="preserve">[4] Toronto Star Media Group. (2023). *Annual Report on Local News Consumption Patterns*. Corporate Archives, 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Navigating Digital Disruption and Civic Responsibility in Canada Toronto</dc:title>
  <dc:creator/>
  <dc:language>en</dc:language>
  <cp:keywords/>
  <dcterms:created xsi:type="dcterms:W3CDTF">2026-07-29T08:39:47Z</dcterms:created>
  <dcterms:modified xsi:type="dcterms:W3CDTF">2026-07-29T08:39:47Z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