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China</w:t>
      </w:r>
      <w:r>
        <w:t xml:space="preserve"> </w:t>
      </w:r>
      <w:r>
        <w:t xml:space="preserve">Guangzhou</w:t>
      </w:r>
    </w:p>
    <w:bookmarkStart w:id="30" w:name="X9b1a6560616a59289f4d765c0809941a4b28083"/>
    <w:p>
      <w:pPr>
        <w:pStyle w:val="Heading1"/>
      </w:pPr>
      <w:r>
        <w:t xml:space="preserve">The Evolving Role of the Journalist in the Digital Age:</w:t>
      </w:r>
      <w:r>
        <w:br/>
      </w:r>
      <w:r>
        <w:t xml:space="preserve">Perspectives from China Guangzhou</w:t>
      </w:r>
    </w:p>
    <w:p>
      <w:pPr>
        <w:pStyle w:val="FirstParagraph"/>
      </w:pPr>
      <w:r>
        <w:rPr>
          <w:bCs/>
          <w:b/>
        </w:rPr>
        <w:t xml:space="preserve">[Author Name]</w:t>
      </w:r>
    </w:p>
    <w:p>
      <w:pPr>
        <w:pStyle w:val="BodyText"/>
      </w:pPr>
      <w:r>
        <w:t xml:space="preserve">Institute of Media and Communication Studies</w:t>
      </w:r>
      <w:r>
        <w:br/>
      </w:r>
      <w:r>
        <w:t xml:space="preserve">Conference on Global Journalism Practices</w:t>
      </w:r>
    </w:p>
    <w:bookmarkStart w:id="20" w:name="abstract"/>
    <w:p>
      <w:pPr>
        <w:pStyle w:val="Heading3"/>
      </w:pPr>
      <w:r>
        <w:t xml:space="preserve">Abstract</w:t>
      </w:r>
    </w:p>
    <w:p>
      <w:pPr>
        <w:pStyle w:val="FirstParagraph"/>
      </w:pPr>
      <w:r>
        <w:t xml:space="preserve">This paper explores the transformative journey of the journalist within the rapidly changing media landscape, specifically examining the unique context of China Guangzhou. As a historic hub of trade and culture, Guangzhou serves as a microcosm for understanding how digital technologies, regulatory frameworks, and societal expectations are reshaping journalistic integrity and practice. By analyzing case studies from local newsrooms in Guangzhou, this study highlights the shift from traditional reporting to data-driven journalism and the critical importance of ethical navigation in an era of misinformation. The findings suggest that while technology offers unprecedented tools for storytelling, the core function of the journalist as a truth-seeker remains paramount.</w:t>
      </w:r>
    </w:p>
    <w:bookmarkEnd w:id="20"/>
    <w:bookmarkStart w:id="21" w:name="introduction"/>
    <w:p>
      <w:pPr>
        <w:pStyle w:val="Heading2"/>
      </w:pPr>
      <w:r>
        <w:t xml:space="preserve">1. Introduction</w:t>
      </w:r>
    </w:p>
    <w:p>
      <w:pPr>
        <w:pStyle w:val="FirstParagraph"/>
      </w:pPr>
      <w:r>
        <w:t xml:space="preserve">The profession of journalism is currently undergoing its most significant paradigm shift since the invention of movable type printing. Across the globe, newsrooms are grappling with declining print revenues, the rise of social media algorithms, and changing audience behaviors. However, no region illustrates these dynamics as vividly as China Guangzhou. As one of China’s earliest ports of entry and a leading economic center in the Greater Bay Area, Guangzhou possesses a unique journalistic ecosystem that blends traditional state-media structures with aggressive private-sector innovation.</w:t>
      </w:r>
    </w:p>
    <w:p>
      <w:pPr>
        <w:pStyle w:val="BodyText"/>
      </w:pPr>
      <w:r>
        <w:t xml:space="preserve">In this context, the role of the journalist is not merely changing; it is being redefined. The modern journalist in China Guangzhou must be adept at digital storytelling, skilled in data analysis, and deeply culturally aware. This paper aims to dissect these changes, offering a comprehensive look at how the identity of the</w:t>
      </w:r>
      <w:r>
        <w:t xml:space="preserve"> </w:t>
      </w:r>
      <w:r>
        <w:rPr>
          <w:bCs/>
          <w:b/>
        </w:rPr>
        <w:t xml:space="preserve">Journalist</w:t>
      </w:r>
      <w:r>
        <w:t xml:space="preserve"> </w:t>
      </w:r>
      <w:r>
        <w:t xml:space="preserve">is being reconstructed within the specific socio-political and technological environment of</w:t>
      </w:r>
      <w:r>
        <w:t xml:space="preserve"> </w:t>
      </w:r>
      <w:r>
        <w:rPr>
          <w:bCs/>
          <w:b/>
        </w:rPr>
        <w:t xml:space="preserve">China Guangzhou</w:t>
      </w:r>
      <w:r>
        <w:t xml:space="preserve">. Understanding this local nuance is crucial for global media scholars who wish to grasp the full spectrum of contemporary journalistic practices.</w:t>
      </w:r>
    </w:p>
    <w:bookmarkEnd w:id="21"/>
    <w:bookmarkStart w:id="22" w:name="X497dd92b586503490aabad6b93b386e628658a9"/>
    <w:p>
      <w:pPr>
        <w:pStyle w:val="Heading2"/>
      </w:pPr>
      <w:r>
        <w:t xml:space="preserve">2. The Historical Context: Guangzhou as a Media Pioneer</w:t>
      </w:r>
    </w:p>
    <w:p>
      <w:pPr>
        <w:pStyle w:val="FirstParagraph"/>
      </w:pPr>
      <w:r>
        <w:t xml:space="preserve">To understand the present, one must appreciate the past. Guangzhou has historically been at the forefront of Chinese media development. Since the Reform and Opening-up policy in 1978, newspapers such as *Nanfang Daily* have pioneered investigative reporting techniques that pushed boundaries within regulatory limits. This history instills a sense of responsibility and innovation in local journalists.</w:t>
      </w:r>
    </w:p>
    <w:p>
      <w:pPr>
        <w:pStyle w:val="BodyText"/>
      </w:pPr>
      <w:r>
        <w:t xml:space="preserve">In the era of</w:t>
      </w:r>
      <w:r>
        <w:t xml:space="preserve"> </w:t>
      </w:r>
      <w:r>
        <w:rPr>
          <w:bCs/>
          <w:b/>
        </w:rPr>
        <w:t xml:space="preserve">China Guangzhou</w:t>
      </w:r>
      <w:r>
        <w:t xml:space="preserve">, this legacy persists but transforms. The city is now a tech hub, home to major internet companies and digital platforms. Consequently, the traditional journalist is no longer just a writer or broadcaster but often an editor of user-generated content, a moderator of online communities, and a verifier of viral videos. This expansion of duties requires new skills sets and raises questions about professional boundaries.</w:t>
      </w:r>
    </w:p>
    <w:bookmarkEnd w:id="22"/>
    <w:bookmarkStart w:id="25" w:name="X0d0625831116b86bd82cda9a5412a6ffe8f8c2b"/>
    <w:p>
      <w:pPr>
        <w:pStyle w:val="Heading2"/>
      </w:pPr>
      <w:r>
        <w:t xml:space="preserve">3. Digital Transformation and New Challenges</w:t>
      </w:r>
    </w:p>
    <w:p>
      <w:pPr>
        <w:pStyle w:val="FirstParagraph"/>
      </w:pPr>
      <w:r>
        <w:t xml:space="preserve">The digital revolution has democratized information but also complicated the verification process. For the contemporary</w:t>
      </w:r>
      <w:r>
        <w:t xml:space="preserve"> </w:t>
      </w:r>
      <w:r>
        <w:rPr>
          <w:bCs/>
          <w:b/>
        </w:rPr>
        <w:t xml:space="preserve">Journalist</w:t>
      </w:r>
      <w:r>
        <w:t xml:space="preserve">, the primary challenge is no longer access to information, but filtering signal from noise. In Guangzhou, where internet penetration rates are among the highest in China, misinformation can spread with alarming speed.</w:t>
      </w:r>
    </w:p>
    <w:bookmarkStart w:id="23" w:name="the-speed-vs.-accuracy-dilemma"/>
    <w:p>
      <w:pPr>
        <w:pStyle w:val="Heading3"/>
      </w:pPr>
      <w:r>
        <w:t xml:space="preserve">3.1 The Speed vs. Accuracy Dilemma</w:t>
      </w:r>
    </w:p>
    <w:p>
      <w:pPr>
        <w:pStyle w:val="FirstParagraph"/>
      </w:pPr>
      <w:r>
        <w:t xml:space="preserve">Social media platforms demand immediacy, often at the expense of depth. Journalists in Guangzhou face immense pressure to break news first on platforms like WeChat and Douyin (TikTok). However, this speed can compromise accuracy. This paper argues that successful journalists in this region are those who balance agility with rigorous fact-checking protocols, leveraging local community networks to verify stories before publication.</w:t>
      </w:r>
    </w:p>
    <w:bookmarkEnd w:id="23"/>
    <w:bookmarkStart w:id="24" w:name="algorithmic-influence"/>
    <w:p>
      <w:pPr>
        <w:pStyle w:val="Heading3"/>
      </w:pPr>
      <w:r>
        <w:t xml:space="preserve">3.2 Algorithmic Influence</w:t>
      </w:r>
    </w:p>
    <w:p>
      <w:pPr>
        <w:pStyle w:val="FirstParagraph"/>
      </w:pPr>
      <w:r>
        <w:t xml:space="preserve">Furthermore, the journalist must contend with algorithmic curation. In the digital ecosystem of China Guangzhou, visibility is determined by engagement metrics rather than editorial judgment alone. This forces journalists to adapt their storytelling styles to fit platform constraints, often leading to shorter, more sensational headlines. While this increases reach, it may dilute the nuance of complex local issues affecting the citizens of Guangzhou.</w:t>
      </w:r>
    </w:p>
    <w:bookmarkEnd w:id="24"/>
    <w:bookmarkEnd w:id="25"/>
    <w:bookmarkStart w:id="26" w:name="Xbefb2a2bef8a6d19b8590de0a136def40f82a79"/>
    <w:p>
      <w:pPr>
        <w:pStyle w:val="Heading2"/>
      </w:pPr>
      <w:r>
        <w:t xml:space="preserve">4. Ethical Navigation and Regulatory Frameworks</w:t>
      </w:r>
    </w:p>
    <w:p>
      <w:pPr>
        <w:pStyle w:val="FirstParagraph"/>
      </w:pPr>
      <w:r>
        <w:t xml:space="preserve">A critical aspect of journalism in China is its alignment with national policies and social stability. The journalist operates within a framework that emphasizes positive energy and social harmony. This does not preclude critical reporting; rather, it requires a sophisticated understanding of how to address sensitive topics constructively.</w:t>
      </w:r>
    </w:p>
    <w:p>
      <w:pPr>
        <w:pStyle w:val="BodyText"/>
      </w:pPr>
      <w:r>
        <w:t xml:space="preserve">In Guangzhou, journalists often act as bridges between the government and the public. They report on urban development, environmental issues, and cultural preservation. The ethical challenge lies in maintaining objectivity while adhering to regulatory guidelines. This paper posits that the modern journalist in this region practices "constructive journalism," focusing on solutions rather than merely highlighting problems.</w:t>
      </w:r>
    </w:p>
    <w:bookmarkEnd w:id="26"/>
    <w:bookmarkStart w:id="27" w:name="case-study-local-reporting-in-guangzhou"/>
    <w:p>
      <w:pPr>
        <w:pStyle w:val="Heading2"/>
      </w:pPr>
      <w:r>
        <w:t xml:space="preserve">5. Case Study: Local Reporting in Guangzhou</w:t>
      </w:r>
    </w:p>
    <w:p>
      <w:pPr>
        <w:pStyle w:val="FirstParagraph"/>
      </w:pPr>
      <w:r>
        <w:t xml:space="preserve">To illustrate these points, we examine a recent project by a local news team in Guangzhou covering the preservation of historical architecture amidst rapid urbanization. Traditional reporting might have focused solely on conflicts between developers and residents. However, the digital team utilized data visualization to map housing trends, interviewed experts on sustainable city planning, and facilitated online forums for public discussion.</w:t>
      </w:r>
    </w:p>
    <w:p>
      <w:pPr>
        <w:pStyle w:val="BodyText"/>
      </w:pPr>
      <w:r>
        <w:t xml:space="preserve">This multi-platform approach demonstrates the evolved role of the journalist: part investigator, part educator, and part community builder. It highlights how technology in China Guangzhou allows for deeper engagement with audiences than ever before. The journalist is no longer a distant observer but an active participant in civic discourse.</w:t>
      </w:r>
    </w:p>
    <w:bookmarkEnd w:id="27"/>
    <w:bookmarkStart w:id="28" w:name="conclusion"/>
    <w:p>
      <w:pPr>
        <w:pStyle w:val="Heading2"/>
      </w:pPr>
      <w:r>
        <w:t xml:space="preserve">6. Conclusion</w:t>
      </w:r>
    </w:p>
    <w:p>
      <w:pPr>
        <w:pStyle w:val="FirstParagraph"/>
      </w:pPr>
      <w:r>
        <w:t xml:space="preserve">The role of the journalist is far from obsolete; it is evolving into a more complex and multifaceted profession. In the specific context of China Guangzhou, this evolution is driven by a combination of technological advancement, historical precedent, and regulatory context. The successful journalist today must be tech-savvy, ethically grounded, and deeply connected to the community.</w:t>
      </w:r>
    </w:p>
    <w:p>
      <w:pPr>
        <w:pStyle w:val="BodyText"/>
      </w:pPr>
      <w:r>
        <w:t xml:space="preserve">As we look toward the future, it is imperative that media institutions in Guangzhou continue to invest in training programs that enhance digital literacy while reinforcing ethical standards. The global audience can learn much from the experiences of journalists in this dynamic city, as they navigate the tension between traditional values and digital innovation. Ultimately, whether one refers to them as reporters, content creators, or information specialists, the core mission remains: to inform the public truthfully and responsibly.</w:t>
      </w:r>
    </w:p>
    <w:bookmarkEnd w:id="28"/>
    <w:bookmarkStart w:id="29" w:name="references"/>
    <w:p>
      <w:pPr>
        <w:pStyle w:val="Heading2"/>
      </w:pPr>
      <w:r>
        <w:t xml:space="preserve">References</w:t>
      </w:r>
    </w:p>
    <w:p>
      <w:pPr>
        <w:numPr>
          <w:ilvl w:val="0"/>
          <w:numId w:val="1001"/>
        </w:numPr>
        <w:pStyle w:val="Compact"/>
      </w:pPr>
      <w:r>
        <w:t xml:space="preserve">Zhang, L. (2021). *Digital Media and Urban Transformation in Southern China*. Beijing University Press.</w:t>
      </w:r>
    </w:p>
    <w:p>
      <w:pPr>
        <w:numPr>
          <w:ilvl w:val="0"/>
          <w:numId w:val="1001"/>
        </w:numPr>
        <w:pStyle w:val="Compact"/>
      </w:pPr>
      <w:r>
        <w:t xml:space="preserve">Murphy, J., &amp; Chen, W. (2019). "Journalism Ethics in the Algorithmic Age." *Journal of Asian Communications*, 14(3), 45-62.</w:t>
      </w:r>
    </w:p>
    <w:p>
      <w:pPr>
        <w:numPr>
          <w:ilvl w:val="0"/>
          <w:numId w:val="1001"/>
        </w:numPr>
        <w:pStyle w:val="Compact"/>
      </w:pPr>
      <w:r>
        <w:t xml:space="preserve">Guanzhou Daily. (2023). *Annual Report on Media Development*. Guangzhou Media Group.</w:t>
      </w:r>
    </w:p>
    <w:p>
      <w:pPr>
        <w:numPr>
          <w:ilvl w:val="0"/>
          <w:numId w:val="1001"/>
        </w:numPr>
        <w:pStyle w:val="Compact"/>
      </w:pPr>
      <w:r>
        <w:t xml:space="preserve">Schroeder, R. (2020). "The Future of Local News in China." *Global Media Journal*,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Perspectives from China Guangzhou</dc:title>
  <dc:creator/>
  <dc:language>en</dc:language>
  <cp:keywords/>
  <dcterms:created xsi:type="dcterms:W3CDTF">2026-07-29T04:33:01Z</dcterms:created>
  <dcterms:modified xsi:type="dcterms:W3CDTF">2026-07-29T04:33:01Z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