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Colombia</w:t>
      </w:r>
      <w:r>
        <w:t xml:space="preserve"> </w:t>
      </w:r>
      <w:r>
        <w:t xml:space="preserve">Bogotá:</w:t>
      </w:r>
      <w:r>
        <w:t xml:space="preserve"> </w:t>
      </w:r>
      <w:r>
        <w:t xml:space="preserve">Challenges,</w:t>
      </w:r>
      <w:r>
        <w:t xml:space="preserve"> </w:t>
      </w:r>
      <w:r>
        <w:t xml:space="preserve">Ethics,</w:t>
      </w:r>
      <w:r>
        <w:t xml:space="preserve"> </w:t>
      </w:r>
      <w:r>
        <w:t xml:space="preserve">and</w:t>
      </w:r>
      <w:r>
        <w:t xml:space="preserve"> </w:t>
      </w:r>
      <w:r>
        <w:t xml:space="preserve">Digital</w:t>
      </w:r>
      <w:r>
        <w:t xml:space="preserve"> </w:t>
      </w:r>
      <w:r>
        <w:t xml:space="preserve">Transformation</w:t>
      </w:r>
    </w:p>
    <w:bookmarkStart w:id="28" w:name="Xfacc211470ec9f4049d4e20f325a78d4af9f270"/>
    <w:p>
      <w:pPr>
        <w:pStyle w:val="Heading1"/>
      </w:pPr>
      <w:r>
        <w:t xml:space="preserve">The Evolving Role of the Journalist in Contemporary Colombia Bogotá: Challenges, Ethics, and Digital Transformation</w:t>
      </w:r>
    </w:p>
    <w:p>
      <w:pPr>
        <w:pStyle w:val="FirstParagraph"/>
      </w:pPr>
      <w:r>
        <w:rPr>
          <w:bCs/>
          <w:b/>
        </w:rPr>
        <w:t xml:space="preserve">Author:</w:t>
      </w:r>
      <w:r>
        <w:br/>
      </w:r>
      <w:r>
        <w:t xml:space="preserve">Dr. Elena Vásquez</w:t>
      </w:r>
      <w:r>
        <w:br/>
      </w:r>
      <w:r>
        <w:t xml:space="preserve">Department of Communication Studies</w:t>
      </w:r>
      <w:r>
        <w:br/>
      </w:r>
      <w:r>
        <w:t xml:space="preserve">National University of Colombia</w:t>
      </w:r>
    </w:p>
    <w:bookmarkStart w:id="20" w:name="abstract"/>
    <w:p>
      <w:pPr>
        <w:pStyle w:val="Heading2"/>
      </w:pPr>
      <w:r>
        <w:t xml:space="preserve">Abstract</w:t>
      </w:r>
    </w:p>
    <w:p>
      <w:pPr>
        <w:pStyle w:val="FirstParagraph"/>
      </w:pPr>
      <w:r>
        <w:t xml:space="preserve">This paper examines the critical transformation of journalism within the specific socio-political context of Colombia Bogotá. As the capital city serves as both an economic hub and a political epicenter, it presents unique challenges for practitioners. This study analyzes how journalists in Colombia Bogotá are navigating a landscape marked by digital disruption, persistent security concerns following historical conflict, and evolving ethical standards. Through qualitative analysis of recent media trends in the region, this conference paper argues that the modern journalist must adopt a hybrid role combining investigative rigor with digital literacy and community engagement to maintain public trust.</w:t>
      </w:r>
    </w:p>
    <w:bookmarkEnd w:id="20"/>
    <w:bookmarkStart w:id="21" w:name="introduction"/>
    <w:p>
      <w:pPr>
        <w:pStyle w:val="Heading2"/>
      </w:pPr>
      <w:r>
        <w:t xml:space="preserve">1. Introduction</w:t>
      </w:r>
    </w:p>
    <w:p>
      <w:pPr>
        <w:pStyle w:val="FirstParagraph"/>
      </w:pPr>
      <w:r>
        <w:t xml:space="preserve">The landscape of journalism is undergoing a seismic shift globally, but these changes are felt most acutely in regions with complex historical narratives. In Colombia Bogotá, the capital city stands as a microcosm of the nation’s broader struggles and triumphs regarding freedom of expression and media integrity. For decades, journalism in Colombia has been associated with high risk; however, as we move into a new era characterized by democratic consolidation and digital saturation, the role of the journalist is redefining itself.</w:t>
      </w:r>
    </w:p>
    <w:p>
      <w:pPr>
        <w:pStyle w:val="BodyText"/>
      </w:pPr>
      <w:r>
        <w:t xml:space="preserve">This conference paper aims to explore three primary dimensions affecting journalists in Colombia Bogotá: first, the impact of digital technologies on news consumption and production; second, the ongoing safety protocols required for investigative reporting; and third, the ethical imperatives necessary to combat misinformation. Understanding these factors is crucial not only for media professionals but also for policymakers aiming to strengthen democratic institutions through an informed citizenry.</w:t>
      </w:r>
    </w:p>
    <w:bookmarkEnd w:id="21"/>
    <w:bookmarkStart w:id="22" w:name="Xe3cd48a09bc07846703abd6edd1f38f3198d8c9"/>
    <w:p>
      <w:pPr>
        <w:pStyle w:val="Heading2"/>
      </w:pPr>
      <w:r>
        <w:t xml:space="preserve">2. The Digital Disruption in Urban Media Centers</w:t>
      </w:r>
    </w:p>
    <w:p>
      <w:pPr>
        <w:pStyle w:val="FirstParagraph"/>
      </w:pPr>
      <w:r>
        <w:t xml:space="preserve">Bogotá, as a major metropolitan area in Latin America, has seen rapid internet penetration and smartphone adoption. This technological shift has fundamentally altered how journalists operate. Traditional gatekeeping mechanisms have weakened, allowing for the rise of independent digital outlets and citizen journalism platforms. While this democratization of information is positive for pluralism, it poses significant challenges for established journalistic standards.</w:t>
      </w:r>
    </w:p>
    <w:p>
      <w:pPr>
        <w:pStyle w:val="BodyText"/>
      </w:pPr>
      <w:r>
        <w:t xml:space="preserve">In Colombia Bogotá, many traditional newspapers and television stations are struggling to adapt their business models. Consequently, journalists are increasingly expected to be multi-skilled professionals capable of writing copy, recording video, editing audio, and managing social media analytics simultaneously. This "journalist of all trades" model can sometimes compromise depth of reporting in favor of speed. Therefore, training programs for journalists must prioritize digital literacy alongside traditional investigative skills to ensure that the quality of journalism does not suffer amid the race for clicks.</w:t>
      </w:r>
    </w:p>
    <w:bookmarkEnd w:id="22"/>
    <w:bookmarkStart w:id="23" w:name="Xb898082772c2f7c40ca6ef6d25e6a8a98e70969"/>
    <w:p>
      <w:pPr>
        <w:pStyle w:val="Heading2"/>
      </w:pPr>
      <w:r>
        <w:t xml:space="preserve">3. Safety and Security: The Legacy of Conflict</w:t>
      </w:r>
    </w:p>
    <w:p>
      <w:pPr>
        <w:pStyle w:val="FirstParagraph"/>
      </w:pPr>
      <w:r>
        <w:t xml:space="preserve">No discussion about journalism in Colombia is complete without addressing safety. Although violence against journalists has decreased compared to previous decades, threats remain real, particularly in Colombia Bogotá where political sensitivity is high. Journalists covering corruption, organized crime, or indigenous rights often face intimidation from various actors.</w:t>
      </w:r>
    </w:p>
    <w:p>
      <w:pPr>
        <w:pStyle w:val="BodyText"/>
      </w:pPr>
      <w:r>
        <w:t xml:space="preserve">The role of the journalist extends beyond reporting facts; it involves protecting sources and oneself. In recent years, associations of journalists in Colombia Bogotá have strengthened their advocacy networks to provide legal and psychological support to those under threat. This paper highlights the importance of institutional support systems. Journalists must be empowered with secure communication tools and legal frameworks that guarantee their protection. Furthermore, international solidarity plays a vital role in monitoring cases where local protections fail.</w:t>
      </w:r>
    </w:p>
    <w:bookmarkEnd w:id="23"/>
    <w:bookmarkStart w:id="24" w:name="X6629ce2bbf8a060b3f3af686b7300fad7f3905e"/>
    <w:p>
      <w:pPr>
        <w:pStyle w:val="Heading2"/>
      </w:pPr>
      <w:r>
        <w:t xml:space="preserve">4. Ethical Standards in the Age of Misinformation</w:t>
      </w:r>
    </w:p>
    <w:p>
      <w:pPr>
        <w:pStyle w:val="FirstParagraph"/>
      </w:pPr>
      <w:r>
        <w:t xml:space="preserve">The proliferation of fake news and propaganda presents perhaps the most significant challenge to contemporary journalists. In Colombia Bogotá, political polarization has led to a fragmented media ecosystem where truth is often contested. Journalists are called upon not only to report accurately but also to verify information rapidly across multiple platforms.</w:t>
      </w:r>
    </w:p>
    <w:p>
      <w:pPr>
        <w:pStyle w:val="BodyText"/>
      </w:pPr>
      <w:r>
        <w:t xml:space="preserve">Ethical journalism requires transparency about sources and methods. In the context of Colombia Bogotá’s diverse society, journalists must also be culturally sensitive, ensuring that marginalized voices are represented fairly and without bias. The rise of algorithmic curation on social media means that journalists must understand how their content is distributed to avoid inadvertently contributing to echo chambers or radicalization.</w:t>
      </w:r>
    </w:p>
    <w:bookmarkEnd w:id="24"/>
    <w:bookmarkStart w:id="25" w:name="Xecc52c873a3fea288776f9d35c1c3343617ea0d"/>
    <w:p>
      <w:pPr>
        <w:pStyle w:val="Heading2"/>
      </w:pPr>
      <w:r>
        <w:t xml:space="preserve">5. Community Engagement and Solutions Journalism</w:t>
      </w:r>
    </w:p>
    <w:p>
      <w:pPr>
        <w:pStyle w:val="FirstParagraph"/>
      </w:pPr>
      <w:r>
        <w:t xml:space="preserve">A growing trend among forward-thinking journalists in Colombia Bogotá is the adoption of solutions journalism. Rather than merely highlighting problems, these journalists explore responses to social issues, offering readers constructive narratives that inspire action and dialogue. This approach helps rebuild trust between the media and the public, which has eroded due to perceived sensationalism.</w:t>
      </w:r>
    </w:p>
    <w:p>
      <w:pPr>
        <w:pStyle w:val="BodyText"/>
      </w:pPr>
      <w:r>
        <w:t xml:space="preserve">By engaging directly with communities in neighborhoods across Bogotá—from Chapinero to Ciudad Bolívar—journalists can ground their reporting in local realities. This participatory model of journalism fosters a sense of ownership among readers, encouraging them to interact with media content critically and constructively. It transforms the audience from passive consumers into active participants in the democratic process.</w:t>
      </w:r>
    </w:p>
    <w:bookmarkEnd w:id="25"/>
    <w:bookmarkStart w:id="26" w:name="conclusion"/>
    <w:p>
      <w:pPr>
        <w:pStyle w:val="Heading2"/>
      </w:pPr>
      <w:r>
        <w:t xml:space="preserve">6. Conclusion</w:t>
      </w:r>
    </w:p>
    <w:p>
      <w:pPr>
        <w:pStyle w:val="FirstParagraph"/>
      </w:pPr>
      <w:r>
        <w:t xml:space="preserve">The profession of journalism is at a crossroads in Colombia Bogotá. The convergence of digital innovation, security challenges, and ethical dilemmas demands a reimagining of what it means to be a journalist today. While the tools have changed, the core mission remains unchanged: to inform the public, hold power accountable, and facilitate democratic discourse.</w:t>
      </w:r>
    </w:p>
    <w:p>
      <w:pPr>
        <w:pStyle w:val="BodyText"/>
      </w:pPr>
      <w:r>
        <w:t xml:space="preserve">For journalists in Colombia Bogotá to thrive in this new era, they must embrace continuous learning regarding digital tools while remaining steadfast in their commitment to ethical standards. Support from media organizations, educational institutions, and government bodies is essential to create an environment where journalism can flourish safely and effectively. As we look toward the future, the resilience and adaptability of Colombian journalists will serve as a beacon for media development throughout Latin America.</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Carter, B. (2018). *Media and Conflict in Colombia*. Oxford University Press.</w:t>
      </w:r>
    </w:p>
    <w:p>
      <w:pPr>
        <w:numPr>
          <w:ilvl w:val="0"/>
          <w:numId w:val="1001"/>
        </w:numPr>
        <w:pStyle w:val="Compact"/>
      </w:pPr>
      <w:r>
        <w:t xml:space="preserve">Giraldo, M. (2021). "Digital Transformation and Journalism in Bogotá." *Journal of Latin American Media Studies*, 15(3), 45-67.</w:t>
      </w:r>
    </w:p>
    <w:p>
      <w:pPr>
        <w:numPr>
          <w:ilvl w:val="0"/>
          <w:numId w:val="1001"/>
        </w:numPr>
        <w:pStyle w:val="Compact"/>
      </w:pPr>
      <w:r>
        <w:t xml:space="preserve">Committee to Protect Journalists. (2023). *World Press Freedom Index: Country Profile – Colombia*. CPJ Reports.</w:t>
      </w:r>
    </w:p>
    <w:p>
      <w:pPr>
        <w:numPr>
          <w:ilvl w:val="0"/>
          <w:numId w:val="1001"/>
        </w:numPr>
        <w:pStyle w:val="Compact"/>
      </w:pPr>
      <w:r>
        <w:t xml:space="preserve">Morales, A. (2019). "Ethics in Post-Conflict Journalism." *Latin American Journalism Review*, 10(2),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Colombia Bogotá: Challenges, Ethics, and Digital Transformation</dc:title>
  <dc:creator/>
  <dc:language>en</dc:language>
  <cp:keywords/>
  <dcterms:created xsi:type="dcterms:W3CDTF">2026-07-29T02:05:31Z</dcterms:created>
  <dcterms:modified xsi:type="dcterms:W3CDTF">2026-07-29T02:05:31Z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