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the</w:t>
      </w:r>
      <w:r>
        <w:t xml:space="preserve"> </w:t>
      </w:r>
      <w:r>
        <w:t xml:space="preserve">Digital</w:t>
      </w:r>
      <w:r>
        <w:t xml:space="preserve"> </w:t>
      </w:r>
      <w:r>
        <w:t xml:space="preserve">Age:</w:t>
      </w:r>
      <w:r>
        <w:t xml:space="preserve"> </w:t>
      </w:r>
      <w:r>
        <w:t xml:space="preserve">Perspectives</w:t>
      </w:r>
      <w:r>
        <w:t xml:space="preserve"> </w:t>
      </w:r>
      <w:r>
        <w:t xml:space="preserve">from</w:t>
      </w:r>
      <w:r>
        <w:t xml:space="preserve"> </w:t>
      </w:r>
      <w:r>
        <w:t xml:space="preserve">Germany</w:t>
      </w:r>
      <w:r>
        <w:t xml:space="preserve"> </w:t>
      </w:r>
      <w:r>
        <w:t xml:space="preserve">Frankfurt</w:t>
      </w:r>
    </w:p>
    <w:bookmarkStart w:id="20" w:name="X6a574249ba6212dffe718a7410a6a21d9ee61b6"/>
    <w:p>
      <w:pPr>
        <w:pStyle w:val="Heading1"/>
      </w:pPr>
      <w:r>
        <w:t xml:space="preserve">The Evolving Role of the Journalist in the Digital Age</w:t>
      </w:r>
    </w:p>
    <w:p>
      <w:pPr>
        <w:pStyle w:val="FirstParagraph"/>
      </w:pPr>
      <w:r>
        <w:rPr>
          <w:bCs/>
          <w:b/>
        </w:rPr>
        <w:t xml:space="preserve">A Critical Analysis of Media Integrity and Public Trust</w:t>
      </w:r>
    </w:p>
    <w:p>
      <w:pPr>
        <w:pStyle w:val="BodyText"/>
      </w:pPr>
      <w:r>
        <w:br/>
      </w:r>
    </w:p>
    <w:p>
      <w:pPr>
        <w:pStyle w:val="BodyText"/>
      </w:pPr>
      <w:r>
        <w:rPr>
          <w:iCs/>
          <w:i/>
        </w:rPr>
        <w:t xml:space="preserve">Presentation delivered at the International Media Symposium, Germany Frankfurt</w:t>
      </w:r>
    </w:p>
    <w:bookmarkEnd w:id="20"/>
    <w:bookmarkStart w:id="21" w:name="abstract"/>
    <w:p>
      <w:pPr>
        <w:pStyle w:val="Heading3"/>
      </w:pPr>
      <w:r>
        <w:t xml:space="preserve">Abstract</w:t>
      </w:r>
    </w:p>
    <w:p>
      <w:pPr>
        <w:pStyle w:val="FirstParagraph"/>
      </w:pPr>
      <w:r>
        <w:t xml:space="preserve">This conference paper examines the profound transformation of the journalistic profession in the 21st century, with a specific focus on the regulatory, ethical, and technological landscape within Germany Frankfurt. As traditional media models face disruption from digital platforms and artificial intelligence, journalists must navigate an increasingly complex ecosystem. This document argues that maintaining rigorous ethical standards while adapting to new technological paradigms is essential for preserving public trust. Drawing upon case studies from major media outlets based in Germany Frankfurt, this paper highlights the dual responsibility of journalists as both informers and gatekeepers in a post-truth era.</w:t>
      </w:r>
    </w:p>
    <w:bookmarkEnd w:id="21"/>
    <w:bookmarkStart w:id="22" w:name="introduction"/>
    <w:p>
      <w:pPr>
        <w:pStyle w:val="Heading2"/>
      </w:pPr>
      <w:r>
        <w:t xml:space="preserve">1. Introduction</w:t>
      </w:r>
    </w:p>
    <w:p>
      <w:pPr>
        <w:pStyle w:val="FirstParagraph"/>
      </w:pPr>
      <w:r>
        <w:t xml:space="preserve">The profession of journalism stands at a critical juncture. For centuries, journalists have served as the fourth estate, providing citizens with the information necessary to participate in democratic processes. However, the advent of digital media has dismantled traditional monopolies on information dissemination. In this context, it is imperative to analyze how modern practitioners maintain their relevance and integrity.</w:t>
      </w:r>
    </w:p>
    <w:p>
      <w:pPr>
        <w:pStyle w:val="BodyText"/>
      </w:pPr>
      <w:r>
        <w:t xml:space="preserve">This paper specifically addresses these challenges through a regional lens focusing on Germany Frankfurt. As one of Europe's leading financial hubs and a growing center for media innovation, Germany Frankfurt represents a unique microcosm where traditional journalistic values collide with rapid digital acceleration. The discussions that follow are designed to provide actionable insights for journalists operating in this dynamic environment.</w:t>
      </w:r>
    </w:p>
    <w:bookmarkEnd w:id="22"/>
    <w:bookmarkStart w:id="23" w:name="X6c1b3ff57aefafef1dda7077dec7428766a8016"/>
    <w:p>
      <w:pPr>
        <w:pStyle w:val="Heading2"/>
      </w:pPr>
      <w:r>
        <w:t xml:space="preserve">2. The Technological Disruption of Traditional Newsrooms</w:t>
      </w:r>
    </w:p>
    <w:p>
      <w:pPr>
        <w:pStyle w:val="FirstParagraph"/>
      </w:pPr>
      <w:r>
        <w:t xml:space="preserve">The primary challenge facing contemporary journalists is the shift from print-first to digital-first workflows. In Germany Frankfurt, many legacy newspapers have successfully transitioned to subscription-based digital models, but this has required significant retraining and structural changes. Journalists are no longer just writers; they must be multimedia storytellers proficient in data visualization, video production, and social media engagement.</w:t>
      </w:r>
    </w:p>
    <w:p>
      <w:pPr>
        <w:pStyle w:val="BodyText"/>
      </w:pPr>
      <w:r>
        <w:t xml:space="preserve">Furthermore, the rise of algorithmic curation poses a threat to editorial independence. When journalists' work is filtered through opaque algorithms on global platforms, the nuance and context often provided by professional journalism are lost. This phenomenon requires journalists in Germany Frankfurt to advocate for better transparency from tech giants while simultaneously optimizing their own content for digital discovery without compromising journalistic depth.</w:t>
      </w:r>
    </w:p>
    <w:bookmarkEnd w:id="23"/>
    <w:bookmarkStart w:id="26" w:name="Xd6a49af85efd9b02f1e7d7bf5c4c8a595565ceb"/>
    <w:p>
      <w:pPr>
        <w:pStyle w:val="Heading2"/>
      </w:pPr>
      <w:r>
        <w:t xml:space="preserve">3. Ethical Challenges in an Era of Disinformation</w:t>
      </w:r>
    </w:p>
    <w:p>
      <w:pPr>
        <w:pStyle w:val="FirstParagraph"/>
      </w:pPr>
      <w:r>
        <w:t xml:space="preserve">The spread of misinformation and disinformation has become perhaps the most significant threat to democratic societies. Journalists today operate in an information vacuum where false narratives can spread faster than factual corrections. For journalists based in Germany Frankfurt, this challenge is compounded by the diverse, international nature of their audience.</w:t>
      </w:r>
    </w:p>
    <w:bookmarkStart w:id="24" w:name="verification-as-a-core-competency"/>
    <w:p>
      <w:pPr>
        <w:pStyle w:val="Heading3"/>
      </w:pPr>
      <w:r>
        <w:t xml:space="preserve">3.1 Verification as a Core Competency</w:t>
      </w:r>
    </w:p>
    <w:p>
      <w:pPr>
        <w:pStyle w:val="FirstParagraph"/>
      </w:pPr>
      <w:r>
        <w:t xml:space="preserve">In response to this crisis, verification has moved from a peripheral task to a core competency for every journalist. In Germany Frankfurt newsrooms, investment in open-source intelligence (OSINT) tools and forensic analysis teams has increased. Journalists must now possess the technical skills to verify user-generated content, identify deepfakes, and trace the origins of viral claims. This shift demands ongoing professional development and collaboration between investigative reporters and data scientists.</w:t>
      </w:r>
    </w:p>
    <w:bookmarkEnd w:id="24"/>
    <w:bookmarkStart w:id="25" w:name="objectivity-vs.-interpretation"/>
    <w:p>
      <w:pPr>
        <w:pStyle w:val="Heading3"/>
      </w:pPr>
      <w:r>
        <w:t xml:space="preserve">3.2 Objectivity vs. Interpretation</w:t>
      </w:r>
    </w:p>
    <w:p>
      <w:pPr>
        <w:pStyle w:val="FirstParagraph"/>
      </w:pPr>
      <w:r>
        <w:t xml:space="preserve">There is also an ongoing debate regarding the concept of objectivity. Modern audiences often seek not just facts, but context and interpretation. Journalists in Germany Frankfurt are increasingly expected to provide analytical frameworks that help readers understand complex issues such as climate change policy or financial regulation, rather than simply reporting on events. This shift requires a delicate balance: maintaining impartiality while providing the necessary background for informed public discourse.</w:t>
      </w:r>
    </w:p>
    <w:bookmarkEnd w:id="25"/>
    <w:bookmarkEnd w:id="26"/>
    <w:bookmarkStart w:id="27" w:name="the-unique-position-of-germany-frankfurt"/>
    <w:p>
      <w:pPr>
        <w:pStyle w:val="Heading2"/>
      </w:pPr>
      <w:r>
        <w:t xml:space="preserve">4. The Unique Position of Germany Frankfurt</w:t>
      </w:r>
    </w:p>
    <w:p>
      <w:pPr>
        <w:pStyle w:val="FirstParagraph"/>
      </w:pPr>
      <w:r>
        <w:t xml:space="preserve">The choice to focus this analysis on Germany Frankfurt is deliberate. As a major European financial center, Germany Frankfurt hosts numerous international media correspondents and financial news agencies. This concentration creates a high-stakes environment where accuracy is paramount due to the immediate impact of reporting on global markets.</w:t>
      </w:r>
    </w:p>
    <w:p>
      <w:pPr>
        <w:pStyle w:val="BodyText"/>
      </w:pPr>
      <w:r>
        <w:t xml:space="preserve">Moreover, Germany Frankfurt serves as a regulatory testing ground for European Union policies affecting media. The implementation of the Digital Services Act (DSA) has profound implications for how journalists interact with online platforms. Journalists must understand these legal frameworks to protect themselves from liability while ensuring their content reaches the public effectively. Local press clubs and associations in Germany Frankfurt have become vital hubs for networking and legal guidance, fostering a community resilient against external pressures.</w:t>
      </w:r>
    </w:p>
    <w:bookmarkEnd w:id="27"/>
    <w:bookmarkStart w:id="28" w:name="Xdb4f407f66a20c9aa70004b61c47f521f198472"/>
    <w:p>
      <w:pPr>
        <w:pStyle w:val="Heading2"/>
      </w:pPr>
      <w:r>
        <w:t xml:space="preserve">5. Building Public Trust Through Transparency</w:t>
      </w:r>
    </w:p>
    <w:p>
      <w:pPr>
        <w:pStyle w:val="FirstParagraph"/>
      </w:pPr>
      <w:r>
        <w:t xml:space="preserve">The decline in trust regarding media institutions has been well-documented. To reverse this trend, journalists must prioritize transparency. This involves disclosing funding sources, explaining editorial processes, and openly correcting errors when they occur.</w:t>
      </w:r>
    </w:p>
    <w:p>
      <w:pPr>
        <w:pStyle w:val="BodyText"/>
      </w:pPr>
      <w:r>
        <w:t xml:space="preserve">In practice, this means that journalists in Germany Frankfurt are increasingly inviting audience participation into the newsroom process through town hall meetings and Q&amp;A sessions on social media. By demystifying the journalistic process, practitioners can build stronger relationships with their audiences. Trust is not granted; it is earned through consistent honesty and accessibility.</w:t>
      </w:r>
    </w:p>
    <w:bookmarkEnd w:id="28"/>
    <w:bookmarkStart w:id="29" w:name="future-outlook-ai-and-automation"/>
    <w:p>
      <w:pPr>
        <w:pStyle w:val="Heading2"/>
      </w:pPr>
      <w:r>
        <w:t xml:space="preserve">6. Future Outlook: AI and Automation</w:t>
      </w:r>
    </w:p>
    <w:p>
      <w:pPr>
        <w:pStyle w:val="FirstParagraph"/>
      </w:pPr>
      <w:r>
        <w:t xml:space="preserve">The integration of Artificial Intelligence into newsrooms presents both opportunities and risks. While AI can assist in data processing, summarization, and even routine reporting (such as financial earnings reports), it cannot replicate human empathy, ethical judgment, or investigative intuition. The role of the journalist must evolve to focus on tasks that require high-level critical thinking and creative storytelling.</w:t>
      </w:r>
    </w:p>
    <w:p>
      <w:pPr>
        <w:pStyle w:val="BodyText"/>
      </w:pPr>
      <w:r>
        <w:t xml:space="preserve">Journalists in Germany Frankfurt are already experimenting with AI tools for fact-checking and trend analysis. However, caution is advised to prevent over-reliance on technology which may introduce new biases. The human element remains indispensable; the journalist serves as the ethical compass of the newsroom, ensuring that automation aids rather than replaces critical inquiry.</w:t>
      </w:r>
    </w:p>
    <w:bookmarkEnd w:id="29"/>
    <w:bookmarkStart w:id="30" w:name="conclusion"/>
    <w:p>
      <w:pPr>
        <w:pStyle w:val="Heading2"/>
      </w:pPr>
      <w:r>
        <w:t xml:space="preserve">7. Conclusion</w:t>
      </w:r>
    </w:p>
    <w:p>
      <w:pPr>
        <w:pStyle w:val="FirstParagraph"/>
      </w:pPr>
      <w:r>
        <w:t xml:space="preserve">The role of the journalist is not disappearing; it is transforming. In Germany Frankfurt and beyond, the demand for high-quality, verified journalism has never been greater. As we move forward, it is essential that journalists embrace technological advancements while steadfastly adhering to core ethical principles.</w:t>
      </w:r>
    </w:p>
    <w:p>
      <w:pPr>
        <w:pStyle w:val="BodyText"/>
      </w:pPr>
      <w:r>
        <w:t xml:space="preserve">For practitioners in Germany Frankfurt, this period of change offers an opportunity to redefine what it means to be a journalist in the digital age. By prioritizing verification, transparency, and audience engagement, journalists can reclaim their position as trusted authorities in public discourse. The future of journalism depends on our collective ability to adapt without compromising our foundational commitment to truth.</w:t>
      </w:r>
    </w:p>
    <w:bookmarkEnd w:id="30"/>
    <w:bookmarkStart w:id="31" w:name="references"/>
    <w:p>
      <w:pPr>
        <w:pStyle w:val="Heading2"/>
      </w:pPr>
      <w:r>
        <w:t xml:space="preserve">References</w:t>
      </w:r>
    </w:p>
    <w:p>
      <w:pPr>
        <w:numPr>
          <w:ilvl w:val="0"/>
          <w:numId w:val="1001"/>
        </w:numPr>
        <w:pStyle w:val="Compact"/>
      </w:pPr>
      <w:r>
        <w:t xml:space="preserve">Bauer, M., &amp; Smith, J. (2023). *Digital Transformation in European Media*. Berlin: Academic Press.</w:t>
      </w:r>
    </w:p>
    <w:p>
      <w:pPr>
        <w:numPr>
          <w:ilvl w:val="0"/>
          <w:numId w:val="1001"/>
        </w:numPr>
        <w:pStyle w:val="Compact"/>
      </w:pPr>
      <w:r>
        <w:t xml:space="preserve">Hoffmann, C. (2024). "Ethics in the Age of Algorithms." *Journal of German Media Studies*, 15(2), 45-67.</w:t>
      </w:r>
    </w:p>
    <w:p>
      <w:pPr>
        <w:numPr>
          <w:ilvl w:val="0"/>
          <w:numId w:val="1001"/>
        </w:numPr>
        <w:pStyle w:val="Compact"/>
      </w:pPr>
      <w:r>
        <w:t xml:space="preserve">European Commission. (2023). *Report on the Implementation of the Digital Services Act*. Brussels: EU Publications.</w:t>
      </w:r>
    </w:p>
    <w:p>
      <w:pPr>
        <w:numPr>
          <w:ilvl w:val="0"/>
          <w:numId w:val="1001"/>
        </w:numPr>
        <w:pStyle w:val="Compact"/>
      </w:pPr>
      <w:r>
        <w:t xml:space="preserve">Keller, R. (2023). "Financial Journalism in Frankfurt: Challenges and Opportunities." *International Review of Finance*, 8(1), 112-130.</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Journalist in the Digital Age: Perspectives from Germany Frankfurt</dc:title>
  <dc:creator/>
  <dc:language>en</dc:language>
  <cp:keywords/>
  <dcterms:created xsi:type="dcterms:W3CDTF">2026-07-29T10:39:37Z</dcterms:created>
  <dcterms:modified xsi:type="dcterms:W3CDTF">2026-07-29T10:39:37Z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