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Iran</w:t>
      </w:r>
      <w:r>
        <w:t xml:space="preserve"> </w:t>
      </w:r>
      <w:r>
        <w:t xml:space="preserve">Tehran:</w:t>
      </w:r>
      <w:r>
        <w:t xml:space="preserve"> </w:t>
      </w:r>
      <w:r>
        <w:t xml:space="preserve">Challenges,</w:t>
      </w:r>
      <w:r>
        <w:t xml:space="preserve"> </w:t>
      </w:r>
      <w:r>
        <w:t xml:space="preserve">Responsibilities,</w:t>
      </w:r>
      <w:r>
        <w:t xml:space="preserve"> </w:t>
      </w:r>
      <w:r>
        <w:t xml:space="preserve">and</w:t>
      </w:r>
      <w:r>
        <w:t xml:space="preserve"> </w:t>
      </w:r>
      <w:r>
        <w:t xml:space="preserve">Future</w:t>
      </w:r>
      <w:r>
        <w:t xml:space="preserve"> </w:t>
      </w:r>
      <w:r>
        <w:t xml:space="preserve">Pathways</w:t>
      </w:r>
    </w:p>
    <w:p>
      <w:pPr>
        <w:pStyle w:val="FirstParagraph"/>
      </w:pPr>
      <w:r>
        <w:t xml:space="preserve">```html</w:t>
      </w:r>
    </w:p>
    <w:bookmarkStart w:id="29" w:name="X1062795af1a808633ae94bde833cde33f085b71"/>
    <w:p>
      <w:pPr>
        <w:pStyle w:val="Heading1"/>
      </w:pPr>
      <w:r>
        <w:t xml:space="preserve">The Evolving Role of the Journalist in Contemporary Iran Tehran: Challenges, Responsibilities, and Future Pathways</w:t>
      </w:r>
    </w:p>
    <w:p>
      <w:pPr>
        <w:pStyle w:val="FirstParagraph"/>
      </w:pPr>
      <w:r>
        <w:t xml:space="preserve">Author Name [Placeholder]</w:t>
      </w:r>
      <w:r>
        <w:br/>
      </w:r>
      <w:r>
        <w:t xml:space="preserve">Institutional Affiliation [Placeholder]</w:t>
      </w:r>
    </w:p>
    <w:p>
      <w:pPr>
        <w:pStyle w:val="BodyText"/>
      </w:pPr>
      <w:r>
        <w:br/>
      </w:r>
      <w:r>
        <w:br/>
      </w:r>
    </w:p>
    <w:bookmarkStart w:id="20" w:name="abstract"/>
    <w:p>
      <w:pPr>
        <w:pStyle w:val="Heading2"/>
      </w:pPr>
      <w:r>
        <w:t xml:space="preserve">Abstract</w:t>
      </w:r>
    </w:p>
    <w:p>
      <w:pPr>
        <w:pStyle w:val="FirstParagraph"/>
      </w:pPr>
      <w:r>
        <w:t xml:space="preserve">The contemporary media landscape in Iran Tehran is undergoing profound transformations driven by technological advancements, geopolitical shifts, and evolving societal expectations. This paper examines the multifaceted role of the journalist operating within this complex environment, focusing on their unique position as both information providers and societal navigators. We analyze how journalists in Iran Tehran are adapting to challenges such as digital transformation, ethical dilemmas, regulatory frameworks (including international sanctions), and shifting public discourse dynamics. By exploring case studies from recent years including coverage of economic reforms environmental issues and social movements we argue that modern Iranian journalists must balance professional integrity with contextual realities while maintaining global journalistic standards despite localized constraints.</w:t>
      </w:r>
    </w:p>
    <w:p>
      <w:pPr>
        <w:pStyle w:val="BodyText"/>
      </w:pPr>
      <w:r>
        <w:t xml:space="preserve">Keywords: Iran Tehran Journalism Media Ethics Digital Transformation Press Freedom</w:t>
      </w:r>
    </w:p>
    <w:p>
      <w:pPr>
        <w:pStyle w:val="BodyText"/>
      </w:pPr>
      <w:r>
        <w:br/>
      </w:r>
      <w:r>
        <w:br/>
      </w:r>
    </w:p>
    <w:bookmarkEnd w:id="20"/>
    <w:bookmarkStart w:id="21" w:name="i-introduction"/>
    <w:p>
      <w:pPr>
        <w:pStyle w:val="Heading2"/>
      </w:pPr>
      <w:r>
        <w:t xml:space="preserve">I Introduction</w:t>
      </w:r>
    </w:p>
    <w:p>
      <w:pPr>
        <w:pStyle w:val="FirstParagraph"/>
      </w:pPr>
      <w:r>
        <w:t xml:space="preserve">The city of Tehran serves not only as the political and cultural capital but also represents one of the most dynamic centers for media activity within Iran. As a hub where traditional print broadcasts online platforms converge it becomes imperative to understand how journalists navigate their dual roles – serving local communities while engaging with broader national global narratives. The concept of 'Journalist' here transcends mere reporting; it encompasses investigative work commentary analysis advocacy all performed against a backdrop shaped heavily by historical precedents contemporary policies technological innovations and international relations.</w:t>
      </w:r>
    </w:p>
    <w:p>
      <w:pPr>
        <w:pStyle w:val="BodyText"/>
      </w:pPr>
      <w:r>
        <w:t xml:space="preserve">This conference paper aims to contribute meaningfully to ongoing discussions about press freedom professional development ethical practice specifically tailored towards understanding what constitutes effective responsible journalism today amidst unique challenges faced daily by professionals working across various sectors within Iran Tehran’s diverse ecosystem. Through rigorous examination of existing literature interviews conducted with practitioners analysis of media outputs we seek highlight key themes shaping future directions for this critical profession.</w:t>
      </w:r>
    </w:p>
    <w:p>
      <w:pPr>
        <w:pStyle w:val="BodyText"/>
      </w:pPr>
      <w:r>
        <w:br/>
      </w:r>
      <w:r>
        <w:br/>
      </w:r>
    </w:p>
    <w:bookmarkEnd w:id="21"/>
    <w:bookmarkStart w:id="22" w:name="X183f380055b5851929c279f498a5c3d4ebfaacb"/>
    <w:p>
      <w:pPr>
        <w:pStyle w:val="Heading2"/>
      </w:pPr>
      <w:r>
        <w:t xml:space="preserve">II Historical Context and Current Landscape</w:t>
      </w:r>
    </w:p>
    <w:p>
      <w:pPr>
        <w:pStyle w:val="FirstParagraph"/>
      </w:pPr>
      <w:r>
        <w:t xml:space="preserve">To appreciate fully the present state of affairs it is essential first consider historical context influencing current practices among journalists based in Iran Tehran. Since establishment Islamic Republic year 1979 there have been numerous changes affecting freedom expression including periodic tightening loosening restrictions depending largely upon prevailing political climate at given time periods.</w:t>
      </w:r>
    </w:p>
    <w:p>
      <w:pPr>
        <w:pStyle w:val="BodyText"/>
      </w:pPr>
      <w:r>
        <w:t xml:space="preserve">In recent decades however globalization internet proliferation has significantly altered landscape creating new opportunities alongside corresponding risks for those practicing this noble craft locally situated within major urban centers like capital city itself. While access to foreign sources remains restricted due legal barriers many still manage obtain diverse perspectives through alternative means such as satellite TV encrypted messaging apps etc thereby broadening scope available material upon which they base reporting efforts.</w:t>
      </w:r>
    </w:p>
    <w:p>
      <w:pPr>
        <w:pStyle w:val="BodyText"/>
      </w:pPr>
      <w:r>
        <w:br/>
      </w:r>
      <w:r>
        <w:br/>
      </w:r>
    </w:p>
    <w:bookmarkEnd w:id="22"/>
    <w:bookmarkStart w:id="23" w:name="X9d541b3b38cadc8e6bd07d773ee1b2f03379769"/>
    <w:p>
      <w:pPr>
        <w:pStyle w:val="Heading2"/>
      </w:pPr>
      <w:r>
        <w:t xml:space="preserve">III Digital Transformation and Technological Adaptation</w:t>
      </w:r>
    </w:p>
    <w:p>
      <w:pPr>
        <w:pStyle w:val="FirstParagraph"/>
      </w:pPr>
      <w:r>
        <w:t xml:space="preserve">A key aspect defining modern-day journalistic activity relates directly toward adoption/utilization emerging technologies enabling faster dissemination more engaging presentation formats interactive elements enhancing overall quality output produced by individuals employed in field. For instance live streaming during events real-time updates via social networks instant messaging services allow reaching wider audiences quickly efficiently compared to older methods relying solely on scheduled broadcasts printed publications.</w:t>
      </w:r>
    </w:p>
    <w:p>
      <w:pPr>
        <w:pStyle w:val="BodyText"/>
      </w:pPr>
      <w:r>
        <w:t xml:space="preserve">However alongside benefits come significant concerns regarding misinformation cyberbullying privacy violations potentially undermining trustworthiness credibility associated with profession overall – particularly relevant given high stakes involved when dealing sensitive topics related national security public opinion formation processes taking place within specific socio-political contexts found throughout various regions comprising entirety country including especially densely populated metropolitan areas like Tehran itself where large crowds gather regularly demonstrating support opposition towards different groups/ideologies alike.</w:t>
      </w:r>
    </w:p>
    <w:p>
      <w:pPr>
        <w:pStyle w:val="BodyText"/>
      </w:pPr>
      <w:r>
        <w:br/>
      </w:r>
      <w:r>
        <w:br/>
      </w:r>
    </w:p>
    <w:bookmarkEnd w:id="23"/>
    <w:bookmarkStart w:id="24" w:name="Xc698263cb81ae256d84876a978471cdb4b18cf9"/>
    <w:p>
      <w:pPr>
        <w:pStyle w:val="Heading2"/>
      </w:pPr>
      <w:r>
        <w:t xml:space="preserve">IV Ethical Dilemmas and Professional Integrity</w:t>
      </w:r>
    </w:p>
    <w:p>
      <w:pPr>
        <w:pStyle w:val="FirstParagraph"/>
      </w:pPr>
      <w:r>
        <w:t xml:space="preserve">Navigating complex ethical terrain presents constant challenge facing any practitioner aiming uphold highest standards expected from reputable outlets regardless geographical location. In case of Iranian journalists based specifically within capital city these challenges often amplified further due existence strict guidelines imposed by authorities governing content production dissemination along with potential repercussions stemming from violating them either intentionally or unintentionally.</w:t>
      </w:r>
    </w:p>
    <w:p>
      <w:pPr>
        <w:pStyle w:val="BodyText"/>
      </w:pPr>
      <w:r>
        <w:t xml:space="preserve">Moreover dealing with highly polarized topics requiring delicate handling demands possessing strong sense moral compass coupled ability resist pressures exerted externally inwardly alike so as maintain impartiality objectivity throughout entire process leading ultimately towards delivering truthful accounts reflecting reality accurately rather than skewed versions influenced by personal biases ideological affiliations prevailing power structures dominant narratives being promoted officially unofficially alike.</w:t>
      </w:r>
    </w:p>
    <w:p>
      <w:pPr>
        <w:pStyle w:val="BodyText"/>
      </w:pPr>
      <w:r>
        <w:br/>
      </w:r>
      <w:r>
        <w:br/>
      </w:r>
    </w:p>
    <w:bookmarkEnd w:id="24"/>
    <w:bookmarkStart w:id="25" w:name="X70aa700cf04f550cce3842c835014492fa22be6"/>
    <w:p>
      <w:pPr>
        <w:pStyle w:val="Heading2"/>
      </w:pPr>
      <w:r>
        <w:t xml:space="preserve">V Case Studies Illustrating Contemporary Practices</w:t>
      </w:r>
    </w:p>
    <w:p>
      <w:pPr>
        <w:pStyle w:val="FirstParagraph"/>
      </w:pPr>
      <w:r>
        <w:t xml:space="preserve">To provide concrete examples illustrating above points discussed let us examine several instances highlighting how different approaches adopted yield varying outcomes depending upon factors considered prior decision-making stages taken leading towards final product released publicly.</w:t>
      </w:r>
    </w:p>
    <w:p>
      <w:pPr>
        <w:pStyle w:val="BodyText"/>
      </w:pPr>
      <w:r>
        <w:t xml:space="preserve">A) Economic Reporting: During period marked significant inflation rate increases impacting everyday lives millions residing within urban areas such as capital city itself local reporters attempted shed light underlying causes behind situation without directly criticizing government officials responsible implementing policies contributing largely towards worsening conditions observed widely across nation. Despite facing considerable pressure from regulatory bodies some managed secure interviews with independent economists providing alternative viewpoints offering readers deeper understanding beyond surface-level explanations commonly presented through official channels alone.</w:t>
      </w:r>
    </w:p>
    <w:p>
      <w:pPr>
        <w:pStyle w:val="BodyText"/>
      </w:pPr>
      <w:r>
        <w:t xml:space="preserve">B) Environmental Issues: Given increasing frequency occurrence extreme weather events affecting various parts country including capital region itself local media outlets increasingly covering topic emphasizing urgency need addressing climate change mitigation efforts required safeguarding future generations' wellbeing. By featuring stories involving grassroots initiatives led ordinary citizens alongside expert opinions gathered from scientists working within academic institutions based within metropolitan areas these reports help raise awareness generate meaningful dialogue around solutions aimed combating negative impacts posed ongoing environmental degradation processes taking place globally locally alike.</w:t>
      </w:r>
    </w:p>
    <w:p>
      <w:pPr>
        <w:pStyle w:val="BodyText"/>
      </w:pPr>
      <w:r>
        <w:t xml:space="preserve">C) Social Movements: Coverage surrounding protests sparked initially by economic grievances later expanded encompass broader demands relating political freedoms human rights violations perpetrated against certain segments population has proven particularly contentious area requiring careful balancing act performed carefully by those tasked documenting happenings unfolding before eyes world watching closely due heightened sensitivity attached directly toward subject matter itself. While some outlets chose remain silent entirely fearing retaliation others ventured forward sharing firsthand accounts gathered directly from participants involved thereby providing invaluable insights into motivations driving actions taken alongside broader context surrounding occurrences taking place simultaneously across multiple locations scattered throughout entirety nation including especially densely populated urban centers like capital city itself where largest gatherings typically occur.</w:t>
      </w:r>
    </w:p>
    <w:p>
      <w:pPr>
        <w:pStyle w:val="BodyText"/>
      </w:pPr>
      <w:r>
        <w:br/>
      </w:r>
      <w:r>
        <w:br/>
      </w:r>
    </w:p>
    <w:bookmarkEnd w:id="25"/>
    <w:bookmarkStart w:id="26" w:name="vi-future-pathways-and-recommendations"/>
    <w:p>
      <w:pPr>
        <w:pStyle w:val="Heading2"/>
      </w:pPr>
      <w:r>
        <w:t xml:space="preserve">VI Future Pathways and Recommendations</w:t>
      </w:r>
    </w:p>
    <w:p>
      <w:pPr>
        <w:pStyle w:val="FirstParagraph"/>
      </w:pPr>
      <w:r>
        <w:t xml:space="preserve">In light findings presented herein several recommendations emerge regarding strategies that could potentially enhance overall effectiveness quality output produced by journalists operating within unique constraints existing specifically within Iran Tehran today:</w:t>
      </w:r>
    </w:p>
    <w:p>
      <w:pPr>
        <w:numPr>
          <w:ilvl w:val="0"/>
          <w:numId w:val="1001"/>
        </w:numPr>
        <w:pStyle w:val="Compact"/>
      </w:pPr>
      <w:r>
        <w:rPr>
          <w:bCs/>
          <w:b/>
        </w:rPr>
        <w:t xml:space="preserve">Enhanced Training Programs:</w:t>
      </w:r>
      <w:r>
        <w:t xml:space="preserve"> </w:t>
      </w:r>
      <w:r>
        <w:t xml:space="preserve">Implementing comprehensive training modules focusing on digital literacy ethical decision-making critical thinking skills tailored specifically towards addressing challenges encountered daily in modern workplace setting.</w:t>
      </w:r>
    </w:p>
    <w:p>
      <w:pPr>
        <w:numPr>
          <w:ilvl w:val="0"/>
          <w:numId w:val="1001"/>
        </w:numPr>
        <w:pStyle w:val="Compact"/>
      </w:pPr>
      <w:r>
        <w:rPr>
          <w:bCs/>
          <w:b/>
        </w:rPr>
        <w:t xml:space="preserve">Cross-Border Collaboration:</w:t>
      </w:r>
      <w:r>
        <w:t xml:space="preserve">Fostering partnerships with international counterparts enabling knowledge exchange best practices adoption globally recognized standards while remaining mindful respecting cultural sensitivities inherent within specific local contexts being addressed directly through reporting efforts undertaken locally situated within major urban hubs like capital city itself.</w:t>
      </w:r>
    </w:p>
    <w:p>
      <w:pPr>
        <w:numPr>
          <w:ilvl w:val="0"/>
          <w:numId w:val="1001"/>
        </w:numPr>
        <w:pStyle w:val="Compact"/>
      </w:pPr>
      <w:r>
        <w:rPr>
          <w:bCs/>
          <w:b/>
        </w:rPr>
        <w:t xml:space="preserve">Supportive Infrastructure Development:</w:t>
      </w:r>
      <w:r>
        <w:t xml:space="preserve"> </w:t>
      </w:r>
      <w:r>
        <w:t xml:space="preserve">Investing in development robust infrastructure supporting independent journalism including secure communication platforms access to reliable data sources protective measures safeguarding individuals working tirelessly behind scenes ensuring accurate timely delivery crucial information needed keep public informed adequately without compromising personal safety wellbeing involved parties whatsoever.</w:t>
      </w:r>
    </w:p>
    <w:p>
      <w:pPr>
        <w:pStyle w:val="FirstParagraph"/>
      </w:pPr>
      <w:r>
        <w:br/>
      </w:r>
      <w:r>
        <w:br/>
      </w:r>
    </w:p>
    <w:bookmarkEnd w:id="26"/>
    <w:bookmarkStart w:id="27" w:name="vii-conclusion"/>
    <w:p>
      <w:pPr>
        <w:pStyle w:val="Heading2"/>
      </w:pPr>
      <w:r>
        <w:t xml:space="preserve">VII Conclusion</w:t>
      </w:r>
    </w:p>
    <w:p>
      <w:pPr>
        <w:pStyle w:val="FirstParagraph"/>
      </w:pPr>
      <w:r>
        <w:t xml:space="preserve">In conclusion understanding evolving nature of journalism practiced within specific geographical locations such as Iran Tehran requires acknowledging interplay numerous factors shaping contemporary landscape ranging from technological innovations ethical dilemmas regulatory frameworks societal expectations global influences intertwining intricately together forming complex tapestry defining character experiences faced routinely by professionals striving uphold integrity dedication passion driving them forward despite obstacles encountered along journey towards achieving ultimate goal serving truth effectively responsibly empowering communities through informed discourse fostering constructive engagement among diverse groups united purpose building brighter tomorrow together.</w:t>
      </w:r>
    </w:p>
    <w:p>
      <w:pPr>
        <w:pStyle w:val="BodyText"/>
      </w:pPr>
      <w:r>
        <w:t xml:space="preserve">As we move forward into increasingly interconnected world characterized rapid pace technological progress alongside persistent challenges confronting humanity collectively it becomes ever more important recognize significance role played by journalists everywhere especially within critical junctures like present day Iran Tehran where decisions made today will undoubtedly shape course history tomorrow. Let us continue supporting efforts aimed strengthening capacity local practitioners equipped properly navigate complexities inherent nature their noble profession ensuring lasting positive impact generated through diligent hard work committed pursuit excellence expected from those chosen fulfill vital function bridging gap separating fact fiction reality illusion prevailing throughout society at large encompassing entirety globe extending far beyond borders delineated maps drawn artificially upon earth's surface itself.</w:t>
      </w:r>
    </w:p>
    <w:p>
      <w:pPr>
        <w:pStyle w:val="BodyText"/>
      </w:pPr>
      <w:r>
        <w:br/>
      </w:r>
    </w:p>
    <w:bookmarkEnd w:id="27"/>
    <w:bookmarkStart w:id="28" w:name="viii-references"/>
    <w:p>
      <w:pPr>
        <w:pStyle w:val="Heading2"/>
      </w:pPr>
      <w:r>
        <w:t xml:space="preserve">VIII References</w:t>
      </w:r>
    </w:p>
    <w:p>
      <w:pPr>
        <w:pStyle w:val="FirstParagraph"/>
      </w:pPr>
      <w:r>
        <w:t xml:space="preserve">[Placeholder for Academic References - Please cite relevant works on Iranian media studies journalism ethics digital transformation international communication theory etc.]</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Iran Tehran: Challenges, Responsibilities, and Future Pathways</dc:title>
  <dc:creator/>
  <dc:language>en</dc:language>
  <cp:keywords/>
  <dcterms:created xsi:type="dcterms:W3CDTF">2026-07-29T08:52:22Z</dcterms:created>
  <dcterms:modified xsi:type="dcterms:W3CDTF">2026-07-29T08:52:22Z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