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Kazakhstan</w:t>
      </w:r>
      <w:r>
        <w:t xml:space="preserve"> </w:t>
      </w:r>
      <w:r>
        <w:t xml:space="preserve">Almaty</w:t>
      </w:r>
    </w:p>
    <w:bookmarkStart w:id="27" w:name="X174a919224a882a6ae02dfce99fcf51d9c1b065"/>
    <w:p>
      <w:pPr>
        <w:pStyle w:val="Heading1"/>
      </w:pPr>
      <w:r>
        <w:t xml:space="preserve">Digital Transitions and Civic Responsibility</w:t>
      </w:r>
    </w:p>
    <w:bookmarkStart w:id="26" w:name="X3287f7acdfd9a72841b6c1bdee4eeeb8055a2b5"/>
    <w:p>
      <w:pPr>
        <w:pStyle w:val="Heading2"/>
      </w:pPr>
      <w:r>
        <w:t xml:space="preserve">A Conference Paper on the Modern Journalist in Kazakhstan Almaty</w:t>
      </w:r>
    </w:p>
    <w:p>
      <w:pPr>
        <w:pStyle w:val="FirstParagraph"/>
      </w:pPr>
      <w:r>
        <w:rPr>
          <w:bCs/>
          <w:b/>
        </w:rPr>
        <w:t xml:space="preserve">Abstract:</w:t>
      </w:r>
      <w:r>
        <w:br/>
      </w:r>
      <w:r>
        <w:br/>
      </w:r>
      <w:r>
        <w:t xml:space="preserve">This paper explores the evolving landscape of journalism within the specific socio-political and cultural context of Kazakhstan, with a particular focus on its largest city, Almaty. As a media hub for Central Asia, Almaty serves as a critical testing ground for how modern journalists navigate digital transformation, regulatory frameworks, and public trust. This study argues that the contemporary journalist in Kazakhstan Almaty is not merely an observer of history but an active architect of democratic discourse and social cohesion. By analyzing recent shifts in media consumption habits and the rise of independent digital platforms, this conference paper highlights the challenges faced by local journalists in maintaining ethical standards while adapting to rapid technological changes. The findings suggest that despite external pressures, there is a resilient core of professional journalism in Almaty that prioritizes fact-checking and community engagement.</w:t>
      </w:r>
    </w:p>
    <w:p>
      <w:pPr>
        <w:pStyle w:val="BodyText"/>
      </w:pPr>
      <w:r>
        <w:rPr>
          <w:bCs/>
          <w:b/>
        </w:rPr>
        <w:t xml:space="preserve">Keywords:</w:t>
      </w:r>
      <w:r>
        <w:t xml:space="preserve"> </w:t>
      </w:r>
      <w:r>
        <w:t xml:space="preserve">Journalist, Media Ethics, Digital Transformation, Kazakhstan Almaty, Press Freedom.</w:t>
      </w:r>
    </w:p>
    <w:bookmarkStart w:id="20" w:name="i.-introduction"/>
    <w:p>
      <w:pPr>
        <w:pStyle w:val="Heading3"/>
      </w:pPr>
      <w:r>
        <w:t xml:space="preserve">I. Introduction</w:t>
      </w:r>
    </w:p>
    <w:p>
      <w:pPr>
        <w:pStyle w:val="FirstParagraph"/>
      </w:pPr>
      <w:r>
        <w:t xml:space="preserve">The role of the journalist has undergone a seismic shift over the last two decades globally. However, in emerging media markets such as Central Asia, these changes are compounded by unique local histories and rapid modernization efforts. Kazakhstan stands at this crossroads, and within its borders lies Almaty, a city that has long served as the cultural and economic heart of the nation. For years, Almaty was considered the liberal wing of Kazakhstan’s media landscape compared to other regions. Today, as we convene in this conference paper format to discuss these dynamics, it is imperative to understand how the professional identity of a journalist in Kazakhstan Almaty is being redefined.</w:t>
      </w:r>
    </w:p>
    <w:p>
      <w:pPr>
        <w:pStyle w:val="BodyText"/>
      </w:pPr>
      <w:r>
        <w:t xml:space="preserve">The transition from state-controlled broadcast media to a fragmented digital ecosystem has presented both opportunities and significant threats. In this context, the journalist is no longer just a reporter for newspapers or television channels but often operates as content creator, data analyst, community manager, and fact-checker simultaneously. This paper aims to dissect these multifaceted roles within the specific geographic and political environment of Kazakhstan Almaty.</w:t>
      </w:r>
    </w:p>
    <w:bookmarkEnd w:id="20"/>
    <w:bookmarkStart w:id="21" w:name="X4cb00a6b1b3d24bf07226ce34f30a3f5ab5ebaa"/>
    <w:p>
      <w:pPr>
        <w:pStyle w:val="Heading3"/>
      </w:pPr>
      <w:r>
        <w:t xml:space="preserve">II. The Historical Context of Journalism in Almaty</w:t>
      </w:r>
    </w:p>
    <w:p>
      <w:pPr>
        <w:pStyle w:val="FirstParagraph"/>
      </w:pPr>
      <w:r>
        <w:t xml:space="preserve">To understand the current state of the journalist in Kazakhstan Almaty, one must look back at the post-Soviet era. During this period, media outlets in Almaty began to experiment with editorial independence and investigative reporting that was previously unimaginable. This era saw the rise of influential weeklies and independent television networks that held power to account. While this foundation laid the groundwork for modern journalistic standards, subsequent years have seen a consolidation of media ownership and increased regulatory oversight.</w:t>
      </w:r>
    </w:p>
    <w:p>
      <w:pPr>
        <w:pStyle w:val="BodyText"/>
      </w:pPr>
      <w:r>
        <w:t xml:space="preserve">Despite these challenges, Almaty remained a beacon for media innovation in Central Asia. The city hosted numerous international press clubs and training programs that exposed local journalists to global best practices. This historical exposure created a cohort of journalists who were deeply committed to the ideals of truth-telling and public service, even as the operating environment became more complex.</w:t>
      </w:r>
    </w:p>
    <w:bookmarkEnd w:id="21"/>
    <w:bookmarkStart w:id="22" w:name="X038421b2b57721976fe3bda2948aba576c006f4"/>
    <w:p>
      <w:pPr>
        <w:pStyle w:val="Heading3"/>
      </w:pPr>
      <w:r>
        <w:t xml:space="preserve">III. The Digital Disruption and its Impact on the Journalist</w:t>
      </w:r>
    </w:p>
    <w:p>
      <w:pPr>
        <w:pStyle w:val="FirstParagraph"/>
      </w:pPr>
      <w:r>
        <w:t xml:space="preserve">The advent of social media and mobile internet has fundamentally altered how information is disseminated in Kazakhstan Almaty. For the modern journalist, this means a shift from a "gatekeeper" model to a "guide" model. In an era of misinformation and fake news, the credibility of the journalist becomes their most valuable asset. In Almaty, where smartphone penetration rates are high among younger demographics, audiences increasingly rely on social media feeds for news updates.</w:t>
      </w:r>
    </w:p>
    <w:p>
      <w:pPr>
        <w:pStyle w:val="BodyText"/>
      </w:pPr>
      <w:r>
        <w:t xml:space="preserve">This shift places immense pressure on the journalist to produce content quickly without sacrificing accuracy. We observe a trend where journalists in Kazakhstan Almaty are leveraging platforms like Telegram and Instagram not just for distribution, but as primary sources of community interaction. This interactivity allows journalists to gauge public sentiment in real-time, making their reporting more responsive to societal needs. However, it also blurs the line between personal opinion and objective reporting, a distinction that remains crucial for maintaining professional integrity.</w:t>
      </w:r>
    </w:p>
    <w:bookmarkEnd w:id="22"/>
    <w:bookmarkStart w:id="23" w:name="X34f1600fe57425e35967c57ddeeb3183cfe73e8"/>
    <w:p>
      <w:pPr>
        <w:pStyle w:val="Heading3"/>
      </w:pPr>
      <w:r>
        <w:t xml:space="preserve">IV. Challenges Facing the Contemporary Journalist</w:t>
      </w:r>
    </w:p>
    <w:p>
      <w:pPr>
        <w:pStyle w:val="FirstParagraph"/>
      </w:pPr>
      <w:r>
        <w:t xml:space="preserve">The life of a journalist in Kazakhstan Almaty is fraught with challenges that are both universal and specific. Economically, many media outlets struggle with sustainable business models due to the dominance of global tech giants in advertising revenue. This financial instability often leads to precarious working conditions for journalists, affecting job security and resources available for investigative work.</w:t>
      </w:r>
    </w:p>
    <w:p>
      <w:pPr>
        <w:pStyle w:val="BodyText"/>
      </w:pPr>
      <w:r>
        <w:t xml:space="preserve">Furthermore, legal frameworks surrounding media operation require careful navigation. While Kazakhstan has made strides in modernizing its laws, issues regarding defamation, state secrets, and cyber-privacy remain sensitive topics for the journalist. In Almaty specifically, the concentration of government institutions means that local journalists often deal with municipal governance issues directly. The risk of self-censorship remains a concern if legal repercussions are perceived as severe. Nevertheless, many journalists in Kazakhstan Almaty continue to push boundaries through data journalism and investigative projects that rely on open-source intelligence.</w:t>
      </w:r>
    </w:p>
    <w:bookmarkEnd w:id="23"/>
    <w:bookmarkStart w:id="24" w:name="v.-ethical-standards-and-public-trust"/>
    <w:p>
      <w:pPr>
        <w:pStyle w:val="Heading3"/>
      </w:pPr>
      <w:r>
        <w:t xml:space="preserve">V. Ethical Standards and Public Trust</w:t>
      </w:r>
    </w:p>
    <w:p>
      <w:pPr>
        <w:pStyle w:val="FirstParagraph"/>
      </w:pPr>
      <w:r>
        <w:t xml:space="preserve">In an environment saturated with information, the ethical compass of the journalist is critical. For audiences in Kazakhstan Almaty, trust is not given; it must be earned through consistent adherence to ethical standards. This includes transparency about sources, correction of errors without delay, and distinction between advertising content and editorial material.</w:t>
      </w:r>
    </w:p>
    <w:p>
      <w:pPr>
        <w:pStyle w:val="BodyText"/>
      </w:pPr>
      <w:r>
        <w:t xml:space="preserve">Recent studies indicate that younger audiences in Almaty are skeptical of traditional institutional media but open to individual journalists who demonstrate authenticity and expertise. This has led to the rise of "independent" journalist brands where individuals build personal followings based on their reliability rather than their affiliation with a major corporation. For the journalist in Kazakhstan Almaty, this represents a significant opportunity to rebuild trust by focusing on niche issues that matter deeply to local communities, such as environmental concerns, urban development, and cultural preservation.</w:t>
      </w:r>
    </w:p>
    <w:bookmarkEnd w:id="24"/>
    <w:bookmarkStart w:id="25" w:name="vi.-conclusion"/>
    <w:p>
      <w:pPr>
        <w:pStyle w:val="Heading3"/>
      </w:pPr>
      <w:r>
        <w:t xml:space="preserve">VI. Conclusion</w:t>
      </w:r>
    </w:p>
    <w:p>
      <w:pPr>
        <w:pStyle w:val="FirstParagraph"/>
      </w:pPr>
      <w:r>
        <w:t xml:space="preserve">In conclusion, the role of the journalist in Kazakhstan Almaty is undergoing a profound transformation driven by technology, economic pressures, and changing societal expectations. While challenges persist regarding financial sustainability and regulatory clarity, the resilience of journalists in this region is evident. The modern journalist here is evolving into a more agile, engaged professional who bridges the gap between complex data and public understanding.</w:t>
      </w:r>
    </w:p>
    <w:p>
      <w:pPr>
        <w:pStyle w:val="BodyText"/>
      </w:pPr>
      <w:r>
        <w:t xml:space="preserve">As we look to the future, it is essential for academic institutions, media organizations, and civil society in Kazakhstan Almaty to continue supporting journalism education and ethical standards. By doing so, we ensure that the journalist remains a vital pillar of democratic society. The city of Almaty will likely continue to be a laboratory for these experiments in modern journalism, offering lessons not only for Central Asia but for other regions facing similar digital and societal transitions.</w:t>
      </w:r>
    </w:p>
    <w:p>
      <w:pPr>
        <w:pStyle w:val="BodyText"/>
      </w:pPr>
      <w:r>
        <w:t xml:space="preserve">This conference paper underscores that despite the headwinds, the spirit of inquiry and the duty to inform remain undiminished among journalists in Kazakhstan Almaty. Their work is essential for fostering a well-informed citizenry capable of participating meaningfully in the nation's ongoing development.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Kazakhstan Almaty</dc:title>
  <dc:creator/>
  <dc:language>en</dc:language>
  <cp:keywords/>
  <dcterms:created xsi:type="dcterms:W3CDTF">2026-07-29T16:17:16Z</dcterms:created>
  <dcterms:modified xsi:type="dcterms:W3CDTF">2026-07-29T16:17:16Z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