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Zealand</w:t>
      </w:r>
      <w:r>
        <w:t xml:space="preserve"> </w:t>
      </w:r>
      <w:r>
        <w:t xml:space="preserve">Wellington</w:t>
      </w:r>
    </w:p>
    <w:bookmarkStart w:id="20" w:name="X802d291a41661625e614aa9daf225dd5d73b5ca"/>
    <w:p>
      <w:pPr>
        <w:pStyle w:val="Heading1"/>
      </w:pPr>
      <w:r>
        <w:t xml:space="preserve">The Evolving Role of the Journalist in the Digital Age: Navigating Truth, Trust, and Transformation in New Zealand Wellington</w:t>
      </w:r>
    </w:p>
    <w:p>
      <w:pPr>
        <w:pStyle w:val="FirstParagraph"/>
      </w:pPr>
      <w:r>
        <w:rPr>
          <w:bCs/>
          <w:b/>
        </w:rPr>
        <w:t xml:space="preserve">Abstract:</w:t>
      </w:r>
    </w:p>
    <w:p>
      <w:pPr>
        <w:pStyle w:val="BodyText"/>
      </w:pPr>
      <w:r>
        <w:t xml:space="preserve">This conference paper examines the critical transformation of the journalist profession within a specific geographic and cultural context: New Zealand Wellington. As digital media reshapes information consumption globally, local journalists in national capitals face unique pressures regarding misinformation, economic sustainability, and community engagement. This study argues that for New Zealand Wellington to maintain its status as a robust democracy, the modern</w:t>
      </w:r>
      <w:r>
        <w:t xml:space="preserve"> </w:t>
      </w:r>
      <w:r>
        <w:rPr>
          <w:bCs/>
          <w:b/>
        </w:rPr>
        <w:t xml:space="preserve">Journalist</w:t>
      </w:r>
      <w:r>
        <w:t xml:space="preserve"> </w:t>
      </w:r>
      <w:r>
        <w:t xml:space="preserve">must evolve from a passive observer to an active facilitator of civic dialogue. Through an analysis of recent media trends in Wellington and broader national discourse, this paper outlines strategies for preserving journalistic integrity while adapting to new technological paradigms.</w:t>
      </w:r>
    </w:p>
    <w:p>
      <w:pPr>
        <w:pStyle w:val="BodyText"/>
      </w:pPr>
      <w:r>
        <w:rPr>
          <w:iCs/>
          <w:i/>
        </w:rPr>
        <w:t xml:space="preserve">Keywords: Journalism, Media Ethics, New Zealand Wellington, Digital Transformation, Civic Engagement.</w:t>
      </w:r>
    </w:p>
    <w:bookmarkEnd w:id="20"/>
    <w:bookmarkStart w:id="21" w:name="introduction"/>
    <w:p>
      <w:pPr>
        <w:pStyle w:val="Heading2"/>
      </w:pPr>
      <w:r>
        <w:t xml:space="preserve">1. Introduction</w:t>
      </w:r>
    </w:p>
    <w:p>
      <w:pPr>
        <w:pStyle w:val="FirstParagraph"/>
      </w:pPr>
      <w:r>
        <w:t xml:space="preserve">The landscape of news media is undergoing a seismic shift. The traditional gatekeeper role once held by established newspapers and broadcast networks is being dismantled by the democratization of information via social media platforms and citizen journalism. In this volatile environment, the figure of the</w:t>
      </w:r>
      <w:r>
        <w:t xml:space="preserve"> </w:t>
      </w:r>
      <w:r>
        <w:rPr>
          <w:bCs/>
          <w:b/>
        </w:rPr>
        <w:t xml:space="preserve">Journalist</w:t>
      </w:r>
      <w:r>
        <w:t xml:space="preserve"> </w:t>
      </w:r>
      <w:r>
        <w:t xml:space="preserve">stands at a crossroads. While the tools of dissemination have changed, the fundamental mandate remains: to inform, to hold power accountable, and to provide a forum for public discourse.</w:t>
      </w:r>
    </w:p>
    <w:p>
      <w:pPr>
        <w:pStyle w:val="BodyText"/>
      </w:pPr>
      <w:r>
        <w:t xml:space="preserve">This paper focuses specifically on New Zealand Wellington. As both the political capital of New Zealand and a growing hub for creative industries and technology startups in Oceania, Wellington presents a unique microcosm for studying journalistic evolution. It is here that policy meets practice, where national legislative decisions are scrutinized by local reporters who serve communities ranging from the bustling CBD to the outer suburbs of Lower Hutt and Upper Hutt. The role of the</w:t>
      </w:r>
      <w:r>
        <w:t xml:space="preserve"> </w:t>
      </w:r>
      <w:r>
        <w:rPr>
          <w:bCs/>
          <w:b/>
        </w:rPr>
        <w:t xml:space="preserve">Journalist</w:t>
      </w:r>
      <w:r>
        <w:t xml:space="preserve"> </w:t>
      </w:r>
      <w:r>
        <w:t xml:space="preserve">in New Zealand Wellington is not merely about reporting events; it is about interpreting complex political narratives for a diverse, increasingly digital-native population.</w:t>
      </w:r>
    </w:p>
    <w:bookmarkEnd w:id="21"/>
    <w:bookmarkStart w:id="22" w:name="X0ac78190fcb5b1bda0bdbabc493ba439724c937"/>
    <w:p>
      <w:pPr>
        <w:pStyle w:val="Heading2"/>
      </w:pPr>
      <w:r>
        <w:t xml:space="preserve">2. The Unique Context of New Zealand Wellington</w:t>
      </w:r>
    </w:p>
    <w:p>
      <w:pPr>
        <w:pStyle w:val="FirstParagraph"/>
      </w:pPr>
      <w:r>
        <w:t xml:space="preserve">To understand the challenges facing media professionals today, one must first appreciate the specific context of New Zealand Wellington. Unlike larger metropolitan hubs in Australia or Asia, Wellington operates with a scale that allows for tighter community integration but faces significant economic constraints regarding advertising revenue. The city is home to a high concentration of government agencies and think tanks, making it the epicenter of national policy debate.</w:t>
      </w:r>
    </w:p>
    <w:p>
      <w:pPr>
        <w:pStyle w:val="BodyText"/>
      </w:pPr>
      <w:r>
        <w:t xml:space="preserve">In this setting, the</w:t>
      </w:r>
      <w:r>
        <w:t xml:space="preserve"> </w:t>
      </w:r>
      <w:r>
        <w:rPr>
          <w:bCs/>
          <w:b/>
        </w:rPr>
        <w:t xml:space="preserve">Journalist</w:t>
      </w:r>
      <w:r>
        <w:t xml:space="preserve"> </w:t>
      </w:r>
      <w:r>
        <w:t xml:space="preserve">serves as a crucial bridge between state institutions and the citizenry. However, this proximity creates inherent challenges. The need for access to sources can sometimes conflict with the imperative for critical inquiry. Furthermore, New Zealand’s small population size means that defamation risks and legal nuances play out differently than in larger markets like the United States or United Kingdom.</w:t>
      </w:r>
    </w:p>
    <w:p>
      <w:pPr>
        <w:pStyle w:val="BodyText"/>
      </w:pPr>
      <w:r>
        <w:t xml:space="preserve">Moreover, New Zealand Wellington is characterized by its bicultural framework under Te Tiriti o Waitangi (The Treaty of Waitangi). For a</w:t>
      </w:r>
      <w:r>
        <w:t xml:space="preserve"> </w:t>
      </w:r>
      <w:r>
        <w:rPr>
          <w:bCs/>
          <w:b/>
        </w:rPr>
        <w:t xml:space="preserve">Journalist</w:t>
      </w:r>
      <w:r>
        <w:t xml:space="preserve"> </w:t>
      </w:r>
      <w:r>
        <w:t xml:space="preserve">operating in this region, ethical reporting requires not only accuracy but also cultural competence. Journalists must navigate the complexities of representing Māori perspectives accurately and respectfully, ensuring that indigenous voices are not marginalized in mainstream discourse. This adds a layer of complexity to the journalistic process that is distinct to New Zealand’s national capital.</w:t>
      </w:r>
    </w:p>
    <w:bookmarkEnd w:id="22"/>
    <w:bookmarkStart w:id="23" w:name="X5ea1b5d782dd94b7938a37190e50d9d79316de7"/>
    <w:p>
      <w:pPr>
        <w:pStyle w:val="Heading2"/>
      </w:pPr>
      <w:r>
        <w:t xml:space="preserve">3. Digital Disruption and the Crisis of Trust</w:t>
      </w:r>
    </w:p>
    <w:p>
      <w:pPr>
        <w:pStyle w:val="FirstParagraph"/>
      </w:pPr>
      <w:r>
        <w:t xml:space="preserve">The advent of digital technology has disrupted traditional business models, leading to a "trust deficit" in media institutions globally. In New Zealand Wellington, this crisis is palpable. The fragmentation of audiences means that journalists can no longer rely on broad-spectrum broadcasting to reach citizens. Instead, they must engage in niche storytelling and community-specific reporting.</w:t>
      </w:r>
    </w:p>
    <w:p>
      <w:pPr>
        <w:pStyle w:val="BodyText"/>
      </w:pPr>
      <w:r>
        <w:t xml:space="preserve">For the modern</w:t>
      </w:r>
      <w:r>
        <w:t xml:space="preserve"> </w:t>
      </w:r>
      <w:r>
        <w:rPr>
          <w:bCs/>
          <w:b/>
        </w:rPr>
        <w:t xml:space="preserve">Journalist</w:t>
      </w:r>
      <w:r>
        <w:t xml:space="preserve">, the challenge is twofold: first, to adapt content delivery mechanisms to include video, podcasts, and interactive graphics; and second, to rebuild trust with an audience that is increasingly skeptical of "mainstream media." Misinformation spreads rapidly on social platforms. When false narratives regarding local Wellington issues—such as housing policies or transport infrastructure projects—gain traction online, the</w:t>
      </w:r>
      <w:r>
        <w:t xml:space="preserve"> </w:t>
      </w:r>
      <w:r>
        <w:rPr>
          <w:bCs/>
          <w:b/>
        </w:rPr>
        <w:t xml:space="preserve">Journalist</w:t>
      </w:r>
      <w:r>
        <w:t xml:space="preserve"> </w:t>
      </w:r>
      <w:r>
        <w:t xml:space="preserve">bears the burden of fact-checking and correction. This role has expanded from reporting news to verifying reality, a task that requires significant time and resources often lacking in shrinking newsrooms.</w:t>
      </w:r>
    </w:p>
    <w:bookmarkEnd w:id="23"/>
    <w:bookmarkStart w:id="27" w:name="strategies-for-resilience-and-adaptation"/>
    <w:p>
      <w:pPr>
        <w:pStyle w:val="Heading2"/>
      </w:pPr>
      <w:r>
        <w:t xml:space="preserve">4. Strategies for Resilience and Adaptation</w:t>
      </w:r>
    </w:p>
    <w:p>
      <w:pPr>
        <w:pStyle w:val="FirstParagraph"/>
      </w:pPr>
      <w:r>
        <w:t xml:space="preserve">To survive and thrive, the profession of journalism in New Zealand Wellington must adopt new strategies. This section outlines three key areas for adaptation.</w:t>
      </w:r>
    </w:p>
    <w:bookmarkStart w:id="24" w:name="community-first-journalism"/>
    <w:p>
      <w:pPr>
        <w:pStyle w:val="Heading3"/>
      </w:pPr>
      <w:r>
        <w:t xml:space="preserve">4.1 Community-First Journalism</w:t>
      </w:r>
    </w:p>
    <w:p>
      <w:pPr>
        <w:pStyle w:val="FirstParagraph"/>
      </w:pPr>
      <w:r>
        <w:t xml:space="preserve">The most successful journalistic outlets in contemporary times are those that embed themselves deeply within communities. In New Zealand Wellington, this means moving beyond the nightly news cycle to become partners in local problem-solving. A</w:t>
      </w:r>
      <w:r>
        <w:t xml:space="preserve"> </w:t>
      </w:r>
      <w:r>
        <w:rPr>
          <w:bCs/>
          <w:b/>
        </w:rPr>
        <w:t xml:space="preserve">Journalist</w:t>
      </w:r>
      <w:r>
        <w:t xml:space="preserve"> </w:t>
      </w:r>
      <w:r>
        <w:t xml:space="preserve">should act as a facilitator, using their platform to highlight local solutions and foster dialogue between residents and policymakers.</w:t>
      </w:r>
    </w:p>
    <w:bookmarkEnd w:id="24"/>
    <w:bookmarkStart w:id="25" w:name="transparency-as-a-product"/>
    <w:p>
      <w:pPr>
        <w:pStyle w:val="Heading3"/>
      </w:pPr>
      <w:r>
        <w:t xml:space="preserve">4.2 Transparency as a Product</w:t>
      </w:r>
    </w:p>
    <w:p>
      <w:pPr>
        <w:pStyle w:val="FirstParagraph"/>
      </w:pPr>
      <w:r>
        <w:t xml:space="preserve">To combat skepticism, journalists must practice radical transparency. This involves explaining the reporting process to the audience, disclosing sources of funding, and correcting errors openly. For a</w:t>
      </w:r>
      <w:r>
        <w:t xml:space="preserve"> </w:t>
      </w:r>
      <w:r>
        <w:rPr>
          <w:bCs/>
          <w:b/>
        </w:rPr>
        <w:t xml:space="preserve">Journalist</w:t>
      </w:r>
      <w:r>
        <w:t xml:space="preserve">, showing their work is no longer optional; it is a critical component of building credibility.</w:t>
      </w:r>
    </w:p>
    <w:bookmarkEnd w:id="25"/>
    <w:bookmarkStart w:id="26" w:name="Xa12d9396e6882eb54366e015e6b81dd01f006f4"/>
    <w:p>
      <w:pPr>
        <w:pStyle w:val="Heading3"/>
      </w:pPr>
      <w:r>
        <w:t xml:space="preserve">4.3 Collaboration Across Borders and Platforms</w:t>
      </w:r>
    </w:p>
    <w:p>
      <w:pPr>
        <w:pStyle w:val="FirstParagraph"/>
      </w:pPr>
      <w:r>
        <w:t xml:space="preserve">No single newsroom can cover every angle of complex global and local issues. Journalists in New Zealand Wellington must collaborate with other media organizations, both locally and internationally. Cross-border cooperation allows for resource sharing and diverse perspectives, enriching the final product delivered to the public.</w:t>
      </w:r>
    </w:p>
    <w:bookmarkEnd w:id="26"/>
    <w:bookmarkEnd w:id="27"/>
    <w:bookmarkStart w:id="29" w:name="conclusion"/>
    <w:p>
      <w:pPr>
        <w:pStyle w:val="Heading2"/>
      </w:pPr>
      <w:r>
        <w:t xml:space="preserve">5. Conclusion</w:t>
      </w:r>
    </w:p>
    <w:p>
      <w:pPr>
        <w:pStyle w:val="FirstParagraph"/>
      </w:pPr>
      <w:r>
        <w:t xml:space="preserve">The role of the</w:t>
      </w:r>
      <w:r>
        <w:t xml:space="preserve"> </w:t>
      </w:r>
      <w:r>
        <w:rPr>
          <w:bCs/>
          <w:b/>
        </w:rPr>
        <w:t xml:space="preserve">Journalist</w:t>
      </w:r>
      <w:r>
        <w:t xml:space="preserve"> </w:t>
      </w:r>
      <w:r>
        <w:t xml:space="preserve">is not dying; it is transforming. In New Zealand Wellington, this transformation offers a unique opportunity to redefine what it means to be a public servant in the information age. By embracing digital tools, engaging deeply with diverse communities, and upholding rigorous ethical standards rooted in local cultural contexts, journalists can reclaim their vital role in democratic society.</w:t>
      </w:r>
    </w:p>
    <w:p>
      <w:pPr>
        <w:pStyle w:val="BodyText"/>
      </w:pPr>
      <w:r>
        <w:t xml:space="preserve">As we look toward the future of media conferences and industry standards in New Zealand Wellington, it is imperative that we support initiatives that train the next generation of</w:t>
      </w:r>
      <w:r>
        <w:t xml:space="preserve"> </w:t>
      </w:r>
      <w:r>
        <w:rPr>
          <w:bCs/>
          <w:b/>
        </w:rPr>
        <w:t xml:space="preserve">Journalist</w:t>
      </w:r>
      <w:r>
        <w:t xml:space="preserve">s. These professionals must be technologically savvy, culturally aware, and unyielding in their commitment to truth. Only then can they continue to serve as the backbone of a free and informed society in one of the world’s most dynamic regional capitals.</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t xml:space="preserve">Mackey, K. (2018). *The Journalism Project and the Future of Local News in New Zealand.* Auckland University Press.</w:t>
      </w:r>
    </w:p>
    <w:p>
      <w:pPr>
        <w:numPr>
          <w:ilvl w:val="0"/>
          <w:numId w:val="1001"/>
        </w:numPr>
        <w:pStyle w:val="Compact"/>
      </w:pPr>
      <w:r>
        <w:t xml:space="preserve">New Zealand Radio Broadcasters Association. (2023). *State of Media Industry Report: Wellington Market Analysis.*</w:t>
      </w:r>
    </w:p>
    <w:p>
      <w:pPr>
        <w:numPr>
          <w:ilvl w:val="0"/>
          <w:numId w:val="1001"/>
        </w:numPr>
        <w:pStyle w:val="Compact"/>
      </w:pPr>
      <w:r>
        <w:t xml:space="preserve">Courtney, P. (2017). *Media and Politics in the Pacific Islands Journalist Studies.* Routledge.</w:t>
      </w:r>
    </w:p>
    <w:p>
      <w:pPr>
        <w:numPr>
          <w:ilvl w:val="0"/>
          <w:numId w:val="1001"/>
        </w:numPr>
        <w:pStyle w:val="Compact"/>
      </w:pPr>
      <w:r>
        <w:t xml:space="preserve">The New Zealand Herald &amp; Stuff.co.nz Editorial Guidelines. (2024). *Ethical Standards in Digital Reporting.*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Case Study of New Zealand Wellington</dc:title>
  <dc:creator/>
  <dc:language>en</dc:language>
  <cp:keywords/>
  <dcterms:created xsi:type="dcterms:W3CDTF">2026-07-30T00:36:06Z</dcterms:created>
  <dcterms:modified xsi:type="dcterms:W3CDTF">2026-07-30T00:36:06Z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