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Vision</w:t>
      </w:r>
      <w:r>
        <w:t xml:space="preserve"> </w:t>
      </w:r>
      <w:r>
        <w:t xml:space="preserve">2030</w:t>
      </w:r>
    </w:p>
    <w:bookmarkStart w:id="32" w:name="X3cb44295ea302885db31a46cbedf8dab8a246aa"/>
    <w:p>
      <w:pPr>
        <w:pStyle w:val="Heading1"/>
      </w:pPr>
      <w:r>
        <w:t xml:space="preserve">The Evolving Role of the Journalist in Saudi Arabia Riyadh</w:t>
      </w:r>
    </w:p>
    <w:bookmarkStart w:id="21" w:name="X14acf7ff25fce325746e06f0e0b54e12731edd6"/>
    <w:p>
      <w:pPr>
        <w:pStyle w:val="Heading2"/>
      </w:pPr>
      <w:r>
        <w:t xml:space="preserve">Navigating Digital Transformation and Vision 2030</w:t>
      </w:r>
    </w:p>
    <w:p>
      <w:pPr>
        <w:pStyle w:val="FirstParagraph"/>
      </w:pPr>
      <w:r>
        <w:rPr>
          <w:bCs/>
          <w:b/>
        </w:rPr>
        <w:t xml:space="preserve">Author:</w:t>
      </w:r>
      <w:r>
        <w:t xml:space="preserve"> </w:t>
      </w:r>
      <w:r>
        <w:t xml:space="preserve">Research Committee on Media Dynamics</w:t>
      </w:r>
      <w:r>
        <w:br/>
      </w:r>
      <w:r>
        <w:rPr>
          <w:bCs/>
          <w:b/>
        </w:rPr>
        <w:t xml:space="preserve">Institution:</w:t>
      </w:r>
      <w:r>
        <w:t xml:space="preserve"> </w:t>
      </w:r>
      <w:r>
        <w:t xml:space="preserve">Institute for Strategic Communication Studies</w:t>
      </w:r>
      <w:r>
        <w:br/>
      </w:r>
      <w:r>
        <w:rPr>
          <w:bCs/>
          <w:b/>
        </w:rPr>
        <w:t xml:space="preserve">Date:</w:t>
      </w:r>
      <w:r>
        <w:t xml:space="preserve"> </w:t>
      </w:r>
      <w:r>
        <w:t xml:space="preserve">October 24, 2023</w:t>
      </w:r>
    </w:p>
    <w:bookmarkStart w:id="20" w:name="abstract"/>
    <w:p>
      <w:pPr>
        <w:pStyle w:val="Heading3"/>
      </w:pPr>
      <w:r>
        <w:rPr>
          <w:iCs/>
          <w:i/>
        </w:rPr>
        <w:t xml:space="preserve">Abstract</w:t>
      </w:r>
    </w:p>
    <w:p>
      <w:pPr>
        <w:pStyle w:val="FirstParagraph"/>
      </w:pPr>
      <w:r>
        <w:t xml:space="preserve">This paper examines the profound transformation of the journalistic profession within Saudi Arabia Riyadh as a central hub for media innovation and policy development. In alignment with Vision 2030, the role of the journalist has shifted from traditional reporting to becoming a key architect of national narrative and digital engagement. This study analyzes how journalists in Riyadh are adapting to new technologies, regulatory frameworks, and societal expectations. Furthermore, it explores the intersection of cultural heritage and modern media practices in Saudi Arabia Riyadh’s capital city context.</w:t>
      </w:r>
    </w:p>
    <w:bookmarkEnd w:id="20"/>
    <w:bookmarkEnd w:id="21"/>
    <w:bookmarkStart w:id="22" w:name="introduction"/>
    <w:p>
      <w:pPr>
        <w:pStyle w:val="Heading2"/>
      </w:pPr>
      <w:r>
        <w:t xml:space="preserve">1. Introduction</w:t>
      </w:r>
    </w:p>
    <w:p>
      <w:pPr>
        <w:pStyle w:val="FirstParagraph"/>
      </w:pPr>
      <w:r>
        <w:t xml:space="preserve">The landscape of journalism has undergone a seismic shift globally over the past two decades, driven by technological advancements, changing audience behaviors, and geopolitical realignments. However, nowhere is this transformation more critical or visible than in Saudi Arabia Riyadh. As the Kingdom accelerates its transition toward a diversified economy and an open society under Vision 2030,</w:t>
      </w:r>
      <w:r>
        <w:t xml:space="preserve"> </w:t>
      </w:r>
      <w:r>
        <w:rPr>
          <w:bCs/>
          <w:b/>
        </w:rPr>
        <w:t xml:space="preserve">Saudi Arabia Riyadh</w:t>
      </w:r>
      <w:r>
        <w:t xml:space="preserve"> </w:t>
      </w:r>
      <w:r>
        <w:t xml:space="preserve">has emerged not only as a political capital but as a burgeoning center for media excellence and international communication.</w:t>
      </w:r>
    </w:p>
    <w:p>
      <w:pPr>
        <w:pStyle w:val="BodyText"/>
      </w:pPr>
      <w:r>
        <w:t xml:space="preserve">In this dynamic environment, the definition of what it means to be a</w:t>
      </w:r>
      <w:r>
        <w:t xml:space="preserve"> </w:t>
      </w:r>
      <w:r>
        <w:rPr>
          <w:bCs/>
          <w:b/>
        </w:rPr>
        <w:t xml:space="preserve">Journalist</w:t>
      </w:r>
      <w:r>
        <w:t xml:space="preserve"> </w:t>
      </w:r>
      <w:r>
        <w:t xml:space="preserve">is being rewritten. Historically viewed primarily as observers or recorders of events, journalists today in Saudi Arabia Riyadh are expected to be multi-platform content creators, data analysts, and community facilitators. This paper argues that the modern journalist in Saudi Arabia Riyadh must balance the preservation of cultural values with the demands of global digital standards. It further posits that state-led initiatives have created a unique ecosystem where professional development is heavily supported by institutional frameworks aimed at enhancing media literacy and technical proficiency.</w:t>
      </w:r>
    </w:p>
    <w:bookmarkEnd w:id="22"/>
    <w:bookmarkStart w:id="23" w:name="Xa2a9bad29ccb3acce7ee167c665eeff34189e3d"/>
    <w:p>
      <w:pPr>
        <w:pStyle w:val="Heading2"/>
      </w:pPr>
      <w:r>
        <w:t xml:space="preserve">2. The Strategic Context: Vision 2030 and Media Reform</w:t>
      </w:r>
    </w:p>
    <w:p>
      <w:pPr>
        <w:pStyle w:val="FirstParagraph"/>
      </w:pPr>
      <w:r>
        <w:t xml:space="preserve">To understand the current state of journalism, one must first contextualize it within the broader socio-political framework of Saudi Arabia. Vision 2030 is not merely an economic roadmap; it is a social contract that envisions a more open, culturally vibrant, and technologically advanced nation. Central to this vision is the development of a robust media sector capable of projecting Saudi identity onto the global stage while fostering internal cohesion.</w:t>
      </w:r>
    </w:p>
    <w:p>
      <w:pPr>
        <w:pStyle w:val="BodyText"/>
      </w:pPr>
      <w:r>
        <w:t xml:space="preserve">In</w:t>
      </w:r>
      <w:r>
        <w:t xml:space="preserve"> </w:t>
      </w:r>
      <w:r>
        <w:rPr>
          <w:bCs/>
          <w:b/>
        </w:rPr>
        <w:t xml:space="preserve">Saudi Arabia Riyadh</w:t>
      </w:r>
      <w:r>
        <w:t xml:space="preserve">, this translates into significant investments in media infrastructure. The establishment of entities such as the Saudi Media Authority and various digital transformation hubs has created a structured pathway for professional growth. For the</w:t>
      </w:r>
      <w:r>
        <w:t xml:space="preserve"> </w:t>
      </w:r>
      <w:r>
        <w:rPr>
          <w:bCs/>
          <w:b/>
        </w:rPr>
        <w:t xml:space="preserve">Journalist</w:t>
      </w:r>
      <w:r>
        <w:t xml:space="preserve">, this means access to training programs that are on par with international standards. These initiatives focus on ethical reporting, digital security, multimedia production, and investigative techniques tailored to the local context.</w:t>
      </w:r>
    </w:p>
    <w:bookmarkEnd w:id="23"/>
    <w:bookmarkStart w:id="26" w:name="Xd7f37c6cc6f9c27d0083b19ba63991a788d3922"/>
    <w:p>
      <w:pPr>
        <w:pStyle w:val="Heading2"/>
      </w:pPr>
      <w:r>
        <w:t xml:space="preserve">3. Technological Disruption and Digital Fluency</w:t>
      </w:r>
    </w:p>
    <w:p>
      <w:pPr>
        <w:pStyle w:val="FirstParagraph"/>
      </w:pPr>
      <w:r>
        <w:t xml:space="preserve">The advent of artificial intelligence (AI), big data analytics, and social media algorithms has fundamentally altered the newsroom model. In Riyadh, leading newspapers, television networks, and digital-native startups are integrating these tools into their workflows. Consequently, the skill set required of a</w:t>
      </w:r>
      <w:r>
        <w:t xml:space="preserve"> </w:t>
      </w:r>
      <w:r>
        <w:rPr>
          <w:bCs/>
          <w:b/>
        </w:rPr>
        <w:t xml:space="preserve">Journalist</w:t>
      </w:r>
      <w:r>
        <w:t xml:space="preserve"> </w:t>
      </w:r>
      <w:r>
        <w:t xml:space="preserve">in Saudi Arabia Riyadh now extends far beyond writing articles or conducting interviews.</w:t>
      </w:r>
    </w:p>
    <w:bookmarkStart w:id="24" w:name="data-journalism-and-ai-integration"/>
    <w:p>
      <w:pPr>
        <w:pStyle w:val="Heading3"/>
      </w:pPr>
      <w:r>
        <w:t xml:space="preserve">3.1 Data Journalism and AI Integration</w:t>
      </w:r>
    </w:p>
    <w:p>
      <w:pPr>
        <w:pStyle w:val="FirstParagraph"/>
      </w:pPr>
      <w:r>
        <w:t xml:space="preserve">Journalists are increasingly expected to interpret complex datasets to tell compelling stories about economic trends, social changes, and public health metrics within the Kingdom. AI tools are utilized for fact-checking, translating content into multiple languages to reach a global audience in</w:t>
      </w:r>
      <w:r>
        <w:t xml:space="preserve"> </w:t>
      </w:r>
      <w:r>
        <w:rPr>
          <w:bCs/>
          <w:b/>
        </w:rPr>
        <w:t xml:space="preserve">Saudi Arabia Riyadh</w:t>
      </w:r>
      <w:r>
        <w:t xml:space="preserve">, and even generating preliminary drafts of routine reports. This technological integration allows journalists to focus more on human-centric storytelling and analytical depth rather than repetitive tasks.</w:t>
      </w:r>
    </w:p>
    <w:bookmarkEnd w:id="24"/>
    <w:bookmarkStart w:id="25" w:name="social-media-as-the-new-public-square"/>
    <w:p>
      <w:pPr>
        <w:pStyle w:val="Heading3"/>
      </w:pPr>
      <w:r>
        <w:t xml:space="preserve">3.2 Social Media as the New Public Square</w:t>
      </w:r>
    </w:p>
    <w:p>
      <w:pPr>
        <w:pStyle w:val="FirstParagraph"/>
      </w:pPr>
      <w:r>
        <w:t xml:space="preserve">In</w:t>
      </w:r>
      <w:r>
        <w:t xml:space="preserve"> </w:t>
      </w:r>
      <w:r>
        <w:rPr>
          <w:bCs/>
          <w:b/>
        </w:rPr>
        <w:t xml:space="preserve">Saudi Arabia Riyadh</w:t>
      </w:r>
      <w:r>
        <w:t xml:space="preserve">, social media platforms have become primary sources of news consumption, particularly among the youth demographic who constitute a significant portion of the population. The modern journalist must be proficient in managing cross-platform presence, engaging in real-time dialogue with audiences, and combating misinformation. This requires a high degree of digital literacy and cultural sensitivity.</w:t>
      </w:r>
    </w:p>
    <w:bookmarkEnd w:id="25"/>
    <w:bookmarkEnd w:id="26"/>
    <w:bookmarkStart w:id="27" w:name="ethical-challenges-and-cultural-nuances"/>
    <w:p>
      <w:pPr>
        <w:pStyle w:val="Heading2"/>
      </w:pPr>
      <w:r>
        <w:t xml:space="preserve">4. Ethical Challenges and Cultural Nuances</w:t>
      </w:r>
    </w:p>
    <w:p>
      <w:pPr>
        <w:pStyle w:val="FirstParagraph"/>
      </w:pPr>
      <w:r>
        <w:t xml:space="preserve">The transition to a more open media environment brings with it complex ethical challenges. While the government in Saudi Arabia Riyadh supports greater transparency, journalists must navigate the delicate balance between freedom of expression and national security protocols. The concept of responsible journalism is interpreted through a lens that respects Islamic values and social cohesion.</w:t>
      </w:r>
    </w:p>
    <w:p>
      <w:pPr>
        <w:pStyle w:val="BodyText"/>
      </w:pPr>
      <w:r>
        <w:t xml:space="preserve">A key aspect of this discourse is the role of women in journalism. Under Vision 2030, there has been a remarkable increase in female participation in the media sector across</w:t>
      </w:r>
      <w:r>
        <w:t xml:space="preserve"> </w:t>
      </w:r>
      <w:r>
        <w:rPr>
          <w:bCs/>
          <w:b/>
        </w:rPr>
        <w:t xml:space="preserve">Saudi Arabia Riyadh</w:t>
      </w:r>
      <w:r>
        <w:t xml:space="preserve">. Female journalists are playing pivotal roles in shaping narratives around education, healthcare, and social empowerment. This diversification enriches the journalistic landscape and ensures that a broader spectrum of society is represented.</w:t>
      </w:r>
    </w:p>
    <w:bookmarkEnd w:id="27"/>
    <w:bookmarkStart w:id="28" w:name="X741852b0aa9a24aff312a4f7a420d5fa80acf72"/>
    <w:p>
      <w:pPr>
        <w:pStyle w:val="Heading2"/>
      </w:pPr>
      <w:r>
        <w:t xml:space="preserve">5. Case Study: The Riyadh Media Hub Initiative</w:t>
      </w:r>
    </w:p>
    <w:p>
      <w:pPr>
        <w:pStyle w:val="FirstParagraph"/>
      </w:pPr>
      <w:r>
        <w:t xml:space="preserve">An illustrative example of these trends can be seen in the Riyadh Media Hub initiative, which aims to position the capital as a regional leader in media production and distribution. This hub brings together traditional broadcasters, tech startups, and academic institutions to collaborate on projects that redefine storytelling. Journalists participating in this ecosystem have reported increased opportunities for cross-disciplinary collaboration, such as working with software developers on interactive news platforms or partnering with universities on research-based reporting.</w:t>
      </w:r>
    </w:p>
    <w:p>
      <w:pPr>
        <w:pStyle w:val="BodyText"/>
      </w:pPr>
      <w:r>
        <w:t xml:space="preserve">This collaborative model exemplifies the shift from isolated reporting to integrated communication strategies. It highlights how a</w:t>
      </w:r>
      <w:r>
        <w:t xml:space="preserve"> </w:t>
      </w:r>
      <w:r>
        <w:rPr>
          <w:bCs/>
          <w:b/>
        </w:rPr>
        <w:t xml:space="preserve">Journalist</w:t>
      </w:r>
      <w:r>
        <w:t xml:space="preserve"> </w:t>
      </w:r>
      <w:r>
        <w:t xml:space="preserve">in Saudi Arabia Riyadh is no longer an isolated figure but part of a larger network designed to enhance public understanding and engagement.</w:t>
      </w:r>
    </w:p>
    <w:bookmarkEnd w:id="28"/>
    <w:bookmarkStart w:id="29" w:name="Xa86b767a8e2d2ff987b1cb8e059430d342897e6"/>
    <w:p>
      <w:pPr>
        <w:pStyle w:val="Heading2"/>
      </w:pPr>
      <w:r>
        <w:t xml:space="preserve">6. Future Outlook: Training and Professional Development</w:t>
      </w:r>
    </w:p>
    <w:p>
      <w:pPr>
        <w:pStyle w:val="FirstParagraph"/>
      </w:pPr>
      <w:r>
        <w:t xml:space="preserve">To sustain this momentum, continuous professional development remains crucial. There is a growing consensus among policymakers and industry leaders in Saudi Arabia Riyadh that journalism education must evolve alongside technology. Universities are updating their curricula to include courses on digital ethics, cybersecurity for reporters, and data visualization.</w:t>
      </w:r>
    </w:p>
    <w:p>
      <w:pPr>
        <w:pStyle w:val="BodyText"/>
      </w:pPr>
      <w:r>
        <w:t xml:space="preserve">Furthermore, mentorship programs pairing experienced senior journalists with new entrants are becoming standard practice. These initiatives ensure that the core principles of integrity, accuracy, and fairness—hallmarks of respected journalism—are preserved even as methods change. The goal is to cultivate a generation of journalists who are not only technically adept but also deeply committed to serving the public interest in</w:t>
      </w:r>
      <w:r>
        <w:t xml:space="preserve"> </w:t>
      </w:r>
      <w:r>
        <w:rPr>
          <w:bCs/>
          <w:b/>
        </w:rPr>
        <w:t xml:space="preserve">Saudi Arabia Riyadh</w:t>
      </w:r>
      <w:r>
        <w:t xml:space="preserve">.</w:t>
      </w:r>
    </w:p>
    <w:bookmarkEnd w:id="29"/>
    <w:bookmarkStart w:id="30" w:name="conclusion"/>
    <w:p>
      <w:pPr>
        <w:pStyle w:val="Heading2"/>
      </w:pPr>
      <w:r>
        <w:t xml:space="preserve">7. Conclusion</w:t>
      </w:r>
    </w:p>
    <w:p>
      <w:pPr>
        <w:pStyle w:val="FirstParagraph"/>
      </w:pPr>
      <w:r>
        <w:t xml:space="preserve">The evolution of journalism in Saudi Arabia Riyadh is a testament to the Kingdom’s broader transformation under Vision 2030. The modern journalist is an agent of change, leveraging technology to inform, educate, and connect communities while respecting cultural foundations. As the media landscape continues to shift, the role of the journalist will remain central to maintaining transparency and fostering dialogue.</w:t>
      </w:r>
    </w:p>
    <w:p>
      <w:pPr>
        <w:pStyle w:val="BodyText"/>
      </w:pPr>
      <w:r>
        <w:t xml:space="preserve">For stakeholders in Saudi Arabia Riyadh—including policymakers, educators, and media owners—the priority must be supporting this transition through robust training programs and ethical guidelines that promote both innovation and responsibility. By doing so, they ensure that journalism continues to serve as a vital pillar of a thriving, modern society. The journey of the journalist in Saudi Arabia Riyadh is one of dynamic adaptation, promising a future where media excellence contributes significantly to national prosperity and global understanding.</w:t>
      </w:r>
    </w:p>
    <w:bookmarkEnd w:id="30"/>
    <w:bookmarkStart w:id="31" w:name="references"/>
    <w:p>
      <w:pPr>
        <w:pStyle w:val="Heading2"/>
      </w:pPr>
      <w:r>
        <w:t xml:space="preserve">References</w:t>
      </w:r>
    </w:p>
    <w:p>
      <w:pPr>
        <w:numPr>
          <w:ilvl w:val="0"/>
          <w:numId w:val="1001"/>
        </w:numPr>
        <w:pStyle w:val="Compact"/>
      </w:pPr>
      <w:r>
        <w:t xml:space="preserve">Saudi Vision 2030 Framework Document. (2016). Royal Court Press Office.</w:t>
      </w:r>
    </w:p>
    <w:p>
      <w:pPr>
        <w:numPr>
          <w:ilvl w:val="0"/>
          <w:numId w:val="1001"/>
        </w:numPr>
        <w:pStyle w:val="Compact"/>
      </w:pPr>
      <w:r>
        <w:t xml:space="preserve">Saudi Media Authority. (n.d.). Strategic Goals and Initiatives for Media Development in Riyadh.</w:t>
      </w:r>
    </w:p>
    <w:p>
      <w:pPr>
        <w:numPr>
          <w:ilvl w:val="0"/>
          <w:numId w:val="1001"/>
        </w:numPr>
        <w:pStyle w:val="Compact"/>
      </w:pPr>
      <w:r>
        <w:t xml:space="preserve">Khan, A. &amp; Al-Saud, F. (2022). "Digital Transformation in Arab Media: The Case of Saudi Arabia." Journal of International Communication Studies.</w:t>
      </w:r>
    </w:p>
    <w:p>
      <w:pPr>
        <w:numPr>
          <w:ilvl w:val="0"/>
          <w:numId w:val="1001"/>
        </w:numPr>
        <w:pStyle w:val="Compact"/>
      </w:pPr>
      <w:r>
        <w:t xml:space="preserve">Riyadh Chamber of Commerce. (2023). "Economic Impact of the Media Sector in Riyadh Province."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Saudi Arabia Riyadh: Navigating Digital Transformation and Vision 2030</dc:title>
  <dc:creator/>
  <dc:language>en</dc:language>
  <cp:keywords/>
  <dcterms:created xsi:type="dcterms:W3CDTF">2026-07-29T06:59:31Z</dcterms:created>
  <dcterms:modified xsi:type="dcterms:W3CDTF">2026-07-29T06:59:31Z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