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Focus</w:t>
      </w:r>
      <w:r>
        <w:t xml:space="preserve"> </w:t>
      </w:r>
      <w:r>
        <w:t xml:space="preserve">on</w:t>
      </w:r>
      <w:r>
        <w:t xml:space="preserve"> </w:t>
      </w:r>
      <w:r>
        <w:t xml:space="preserve">Turkey</w:t>
      </w:r>
      <w:r>
        <w:t xml:space="preserve"> </w:t>
      </w:r>
      <w:r>
        <w:t xml:space="preserve">and</w:t>
      </w:r>
      <w:r>
        <w:t xml:space="preserve"> </w:t>
      </w:r>
      <w:r>
        <w:t xml:space="preserve">Ankara</w:t>
      </w:r>
    </w:p>
    <w:bookmarkStart w:id="30" w:name="Xc27728d8d09aa855c9b9f5a86d78040029ca773"/>
    <w:p>
      <w:pPr>
        <w:pStyle w:val="Heading1"/>
      </w:pPr>
      <w:r>
        <w:t xml:space="preserve">The Evolving Role of the Journalist in the Digital Age:</w:t>
      </w:r>
      <w:r>
        <w:br/>
      </w:r>
      <w:r>
        <w:t xml:space="preserve">A Focus on Turkey and Ankara</w:t>
      </w:r>
    </w:p>
    <w:p>
      <w:pPr>
        <w:pStyle w:val="FirstParagraph"/>
      </w:pPr>
      <w:r>
        <w:rPr>
          <w:bCs/>
          <w:b/>
        </w:rPr>
        <w:t xml:space="preserve">[Author Name/Placeholder]</w:t>
      </w:r>
      <w:r>
        <w:br/>
      </w:r>
      <w:r>
        <w:t xml:space="preserve">Department of Communication Studies</w:t>
      </w:r>
      <w:r>
        <w:br/>
      </w:r>
      <w:r>
        <w:t xml:space="preserve">University Placeholder, Ankara</w:t>
      </w:r>
    </w:p>
    <w:bookmarkStart w:id="20" w:name="abstract"/>
    <w:p>
      <w:pPr>
        <w:pStyle w:val="Heading2"/>
      </w:pPr>
      <w:r>
        <w:t xml:space="preserve">Abstract</w:t>
      </w:r>
    </w:p>
    <w:p>
      <w:pPr>
        <w:pStyle w:val="FirstParagraph"/>
      </w:pPr>
      <w:r>
        <w:t xml:space="preserve">This conference paper explores the multifaceted challenges and opportunities facing the modern journalist, with a specific geographic and sociopolitical focus on Turkey and its capital, Ankara. As digital media reshapes global information landscapes, journalists in Turkey face unique pressures ranging from technological disruption to complex regulatory environments. This study analyzes how journalists in Ankara are adapting their practices to maintain credibility, ensure public safety, and fulfill their democratic mandate. By examining case studies from the Turkish press ecosystem and integrating theoretical frameworks of media sociology, this paper argues that despite significant hurdles, the professional journalist remains an indispensable pillar of societal discourse in Turkey.</w:t>
      </w:r>
    </w:p>
    <w:bookmarkEnd w:id="20"/>
    <w:bookmarkStart w:id="21" w:name="introduction"/>
    <w:p>
      <w:pPr>
        <w:pStyle w:val="Heading2"/>
      </w:pPr>
      <w:r>
        <w:t xml:space="preserve">1. Introduction</w:t>
      </w:r>
    </w:p>
    <w:p>
      <w:pPr>
        <w:pStyle w:val="FirstParagraph"/>
      </w:pPr>
      <w:r>
        <w:t xml:space="preserve">The definition of journalism has undergone a radical transformation over the last two decades. The traditional gatekeeper model, where professional journalists controlled the flow of information to the public, has been dismantled by the rise of social media and citizen journalism. In this new era, speed often supersedes accuracy, and algorithms dictate visibility rather than editorial judgment. For a</w:t>
      </w:r>
      <w:r>
        <w:t xml:space="preserve"> </w:t>
      </w:r>
      <w:r>
        <w:rPr>
          <w:bCs/>
          <w:b/>
        </w:rPr>
        <w:t xml:space="preserve">Journalist</w:t>
      </w:r>
      <w:r>
        <w:t xml:space="preserve">, maintaining ethical standards while competing in an attention economy is increasingly difficult.</w:t>
      </w:r>
    </w:p>
    <w:p>
      <w:pPr>
        <w:pStyle w:val="BodyText"/>
      </w:pPr>
      <w:r>
        <w:t xml:space="preserve">This paper specifically situates these global trends within the context of</w:t>
      </w:r>
      <w:r>
        <w:t xml:space="preserve"> </w:t>
      </w:r>
      <w:r>
        <w:rPr>
          <w:bCs/>
          <w:b/>
        </w:rPr>
        <w:t xml:space="preserve">Turkey Ankara</w:t>
      </w:r>
      <w:r>
        <w:t xml:space="preserve">. As the political heart of the nation, Ankara hosts numerous government institutions, diplomatic missions, and think tanks. Consequently, journalists based in this city operate at a critical intersection of policy-making and public awareness. The dynamics of reporting from</w:t>
      </w:r>
      <w:r>
        <w:t xml:space="preserve"> </w:t>
      </w:r>
      <w:r>
        <w:rPr>
          <w:bCs/>
          <w:b/>
        </w:rPr>
        <w:t xml:space="preserve">Turkey Ankara</w:t>
      </w:r>
      <w:r>
        <w:t xml:space="preserve"> </w:t>
      </w:r>
      <w:r>
        <w:t xml:space="preserve">differ significantly from those in Istanbul or Izmir due to its proximity to centers of state power. This paper aims to dissect how the role of the</w:t>
      </w:r>
      <w:r>
        <w:t xml:space="preserve"> </w:t>
      </w:r>
      <w:r>
        <w:rPr>
          <w:bCs/>
          <w:b/>
        </w:rPr>
        <w:t xml:space="preserve">Journalist</w:t>
      </w:r>
      <w:r>
        <w:t xml:space="preserve"> </w:t>
      </w:r>
      <w:r>
        <w:t xml:space="preserve">is being redefined within this specific geopolitical landscape, addressing both the constraints and the resilience inherent in Turkish media practices.</w:t>
      </w:r>
    </w:p>
    <w:bookmarkEnd w:id="21"/>
    <w:bookmarkStart w:id="22" w:name="Xb1a2639184cb5d66f4ccec442a10275ba3eea7c"/>
    <w:p>
      <w:pPr>
        <w:pStyle w:val="Heading2"/>
      </w:pPr>
      <w:r>
        <w:t xml:space="preserve">2. The Digital Disruption and Information Ecology</w:t>
      </w:r>
    </w:p>
    <w:p>
      <w:pPr>
        <w:pStyle w:val="FirstParagraph"/>
      </w:pPr>
      <w:r>
        <w:t xml:space="preserve">The advent of digital platforms has democratized information production but has also led to an epidemic of misinformation. For every professional</w:t>
      </w:r>
      <w:r>
        <w:t xml:space="preserve"> </w:t>
      </w:r>
      <w:r>
        <w:rPr>
          <w:bCs/>
          <w:b/>
        </w:rPr>
        <w:t xml:space="preserve">Journalist</w:t>
      </w:r>
      <w:r>
        <w:t xml:space="preserve">, there are now thousands of content creators vying for the same audience share. In Turkey, the adoption rate of mobile internet and social media platforms is among the highest in Europe. This rapid digital penetration means that news cycles in Ankara move at breakneck speed.</w:t>
      </w:r>
    </w:p>
    <w:p>
      <w:pPr>
        <w:pStyle w:val="BodyText"/>
      </w:pPr>
      <w:r>
        <w:t xml:space="preserve">However, this velocity poses a risk to journalistic integrity. The pressure to be first often conflicts with the obligation to be right. In</w:t>
      </w:r>
      <w:r>
        <w:t xml:space="preserve"> </w:t>
      </w:r>
      <w:r>
        <w:rPr>
          <w:bCs/>
          <w:b/>
        </w:rPr>
        <w:t xml:space="preserve">Turkey Ankara</w:t>
      </w:r>
      <w:r>
        <w:t xml:space="preserve">, where sensitive geopolitical and economic announcements are frequently made, the lag time between an official statement and verified reporting is shrinking dangerously. Journalists must navigate a landscape where unverified rumors can spread faster than factual corrections. Furthermore, the monetization of news has shifted from subscriptions to advertising models dependent on click-through rates, incentivizing sensationalism over depth.</w:t>
      </w:r>
    </w:p>
    <w:bookmarkEnd w:id="22"/>
    <w:bookmarkStart w:id="25" w:name="the-unique-context-of-ankara"/>
    <w:p>
      <w:pPr>
        <w:pStyle w:val="Heading2"/>
      </w:pPr>
      <w:r>
        <w:t xml:space="preserve">3. The Unique Context of Ankara</w:t>
      </w:r>
    </w:p>
    <w:p>
      <w:pPr>
        <w:pStyle w:val="FirstParagraph"/>
      </w:pPr>
      <w:r>
        <w:t xml:space="preserve">Ankara serves as the administrative capital of Turkey, housing the presidency, parliament, and ministries. This concentration of power creates a unique environment for media professionals. For a</w:t>
      </w:r>
      <w:r>
        <w:t xml:space="preserve"> </w:t>
      </w:r>
      <w:r>
        <w:rPr>
          <w:bCs/>
          <w:b/>
        </w:rPr>
        <w:t xml:space="preserve">Journalist</w:t>
      </w:r>
      <w:r>
        <w:t xml:space="preserve">, access to sources in Ankara is both a privilege and a point of contention.</w:t>
      </w:r>
    </w:p>
    <w:bookmarkStart w:id="23" w:name="access-vs.-independence"/>
    <w:p>
      <w:pPr>
        <w:pStyle w:val="Heading3"/>
      </w:pPr>
      <w:r>
        <w:t xml:space="preserve">3.1 Access vs. Independence</w:t>
      </w:r>
    </w:p>
    <w:p>
      <w:pPr>
        <w:pStyle w:val="FirstParagraph"/>
      </w:pPr>
      <w:r>
        <w:t xml:space="preserve">In many political capitals, the relationship between the state and the press is symbiotic yet tense. In</w:t>
      </w:r>
      <w:r>
        <w:t xml:space="preserve"> </w:t>
      </w:r>
      <w:r>
        <w:rPr>
          <w:bCs/>
          <w:b/>
        </w:rPr>
        <w:t xml:space="preserve">Turkey Ankara</w:t>
      </w:r>
      <w:r>
        <w:t xml:space="preserve">, this dynamic is particularly pronounced due to recent legislative changes regarding media ownership and press freedom regulations. Journalists often find themselves balancing their duty to inform against potential professional repercussions for criticizing government policies. This has led to a self-censorship culture in some quarters, while others have adopted more subtle investigative techniques to bypass direct restrictions.</w:t>
      </w:r>
    </w:p>
    <w:bookmarkEnd w:id="23"/>
    <w:bookmarkStart w:id="24" w:name="the-diplomatic-dimension"/>
    <w:p>
      <w:pPr>
        <w:pStyle w:val="Heading3"/>
      </w:pPr>
      <w:r>
        <w:t xml:space="preserve">3.2 The Diplomatic Dimension</w:t>
      </w:r>
    </w:p>
    <w:p>
      <w:pPr>
        <w:pStyle w:val="FirstParagraph"/>
      </w:pPr>
      <w:r>
        <w:t xml:space="preserve">Ankara is also a hub for international diplomacy. Journalists here cover foreign relations, NATO activities, and EU accession processes (where applicable). This requires a higher level of linguistic proficiency and cultural awareness compared to domestic reporting. The role of the</w:t>
      </w:r>
      <w:r>
        <w:t xml:space="preserve"> </w:t>
      </w:r>
      <w:r>
        <w:rPr>
          <w:bCs/>
          <w:b/>
        </w:rPr>
        <w:t xml:space="preserve">Journalist</w:t>
      </w:r>
      <w:r>
        <w:t xml:space="preserve"> </w:t>
      </w:r>
      <w:r>
        <w:t xml:space="preserve">extends beyond local governance to interpreting Turkey’s complex position on the global stage for both domestic and international audiences.</w:t>
      </w:r>
    </w:p>
    <w:bookmarkEnd w:id="24"/>
    <w:bookmarkEnd w:id="25"/>
    <w:bookmarkStart w:id="26" w:name="safety-and-ethical-challenges"/>
    <w:p>
      <w:pPr>
        <w:pStyle w:val="Heading2"/>
      </w:pPr>
      <w:r>
        <w:t xml:space="preserve">4. Safety and Ethical Challenges</w:t>
      </w:r>
    </w:p>
    <w:p>
      <w:pPr>
        <w:pStyle w:val="FirstParagraph"/>
      </w:pPr>
      <w:r>
        <w:t xml:space="preserve">The safety of journalists remains a paramount concern globally, but it is acutely felt in certain regions of Turkey. Legal frameworks, including anti-terror laws and press regulations, have been cited by international organizations as tools that can stifle investigative journalism. For the</w:t>
      </w:r>
      <w:r>
        <w:t xml:space="preserve"> </w:t>
      </w:r>
      <w:r>
        <w:rPr>
          <w:bCs/>
          <w:b/>
        </w:rPr>
        <w:t xml:space="preserve">Journalist</w:t>
      </w:r>
      <w:r>
        <w:t xml:space="preserve"> </w:t>
      </w:r>
      <w:r>
        <w:t xml:space="preserve">operating in</w:t>
      </w:r>
      <w:r>
        <w:t xml:space="preserve"> </w:t>
      </w:r>
      <w:r>
        <w:rPr>
          <w:bCs/>
          <w:b/>
        </w:rPr>
        <w:t xml:space="preserve">Turkey Ankara</w:t>
      </w:r>
      <w:r>
        <w:t xml:space="preserve">, this means heightened vigilance when reporting on security issues, corruption allegations involving high-ranking officials, or minority rights.</w:t>
      </w:r>
    </w:p>
    <w:p>
      <w:pPr>
        <w:pStyle w:val="BodyText"/>
      </w:pPr>
      <w:r>
        <w:t xml:space="preserve">Ethical journalism demands impartiality and accuracy. However, in a polarized media environment, journalists are often accused of bias by opposing political factions. This polarization affects not only the work of the</w:t>
      </w:r>
      <w:r>
        <w:t xml:space="preserve"> </w:t>
      </w:r>
      <w:r>
        <w:rPr>
          <w:bCs/>
          <w:b/>
        </w:rPr>
        <w:t xml:space="preserve">Journalist</w:t>
      </w:r>
      <w:r>
        <w:t xml:space="preserve"> </w:t>
      </w:r>
      <w:r>
        <w:t xml:space="preserve">but also their personal safety and digital security. Hacktivism, doxxing, and online harassment campaigns targeting reporters in Ankara have become more frequent methods of intimidation.</w:t>
      </w:r>
    </w:p>
    <w:bookmarkEnd w:id="26"/>
    <w:bookmarkStart w:id="27" w:name="adaptation-and-resilience"/>
    <w:p>
      <w:pPr>
        <w:pStyle w:val="Heading2"/>
      </w:pPr>
      <w:r>
        <w:t xml:space="preserve">5. Adaptation and Resilience</w:t>
      </w:r>
    </w:p>
    <w:p>
      <w:pPr>
        <w:pStyle w:val="FirstParagraph"/>
      </w:pPr>
      <w:r>
        <w:t xml:space="preserve">Despite these challenges, the community of journalists in Turkey demonstrates remarkable resilience. Many newsrooms in</w:t>
      </w:r>
      <w:r>
        <w:t xml:space="preserve"> </w:t>
      </w:r>
      <w:r>
        <w:rPr>
          <w:bCs/>
          <w:b/>
        </w:rPr>
        <w:t xml:space="preserve">Turkey Ankara</w:t>
      </w:r>
      <w:r>
        <w:t xml:space="preserve">, including those affiliated with universities, independent outlets, and major national broadcasters have adapted by:</w:t>
      </w:r>
    </w:p>
    <w:p>
      <w:pPr>
        <w:numPr>
          <w:ilvl w:val="0"/>
          <w:numId w:val="1001"/>
        </w:numPr>
        <w:pStyle w:val="Compact"/>
      </w:pPr>
      <w:r>
        <w:rPr>
          <w:bCs/>
          <w:b/>
        </w:rPr>
        <w:t xml:space="preserve">Digital Forensics:</w:t>
      </w:r>
      <w:r>
        <w:t xml:space="preserve"> </w:t>
      </w:r>
      <w:r>
        <w:t xml:space="preserve">Investing in training for staff to verify sources and detect deepfakes or manipulated media.</w:t>
      </w:r>
    </w:p>
    <w:p>
      <w:pPr>
        <w:numPr>
          <w:ilvl w:val="0"/>
          <w:numId w:val="1001"/>
        </w:numPr>
        <w:pStyle w:val="Compact"/>
      </w:pPr>
      <w:r>
        <w:rPr>
          <w:bCs/>
          <w:b/>
        </w:rPr>
        <w:t xml:space="preserve">Niche Reporting:</w:t>
      </w:r>
      <w:r>
        <w:t xml:space="preserve"> </w:t>
      </w:r>
      <w:r>
        <w:t xml:space="preserve">Focusing on specialized areas such as environmental issues, economic data analysis, and human rights stories that provide unique value over social media snippets.</w:t>
      </w:r>
    </w:p>
    <w:p>
      <w:pPr>
        <w:numPr>
          <w:ilvl w:val="0"/>
          <w:numId w:val="1001"/>
        </w:numPr>
        <w:pStyle w:val="Compact"/>
      </w:pPr>
      <w:r>
        <w:rPr>
          <w:bCs/>
          <w:b/>
        </w:rPr>
        <w:t xml:space="preserve">Cross-Border Collaboration:</w:t>
      </w:r>
      <w:r>
        <w:t xml:space="preserve"> </w:t>
      </w:r>
      <w:r>
        <w:t xml:space="preserve">Partnering with international news organizations to share resources and amplify stories that might be risky to publish solely within domestic outlets.</w:t>
      </w:r>
    </w:p>
    <w:p>
      <w:pPr>
        <w:pStyle w:val="FirstParagraph"/>
      </w:pPr>
      <w:r>
        <w:t xml:space="preserve">The modern</w:t>
      </w:r>
      <w:r>
        <w:t xml:space="preserve"> </w:t>
      </w:r>
      <w:r>
        <w:rPr>
          <w:bCs/>
          <w:b/>
        </w:rPr>
        <w:t xml:space="preserve">Journalist</w:t>
      </w:r>
      <w:r>
        <w:t xml:space="preserve"> </w:t>
      </w:r>
      <w:r>
        <w:t xml:space="preserve">in Ankara is increasingly becoming a data analyst, a digital archivist, and a community builder. The role is no longer just about writing articles; it involves engaging with audiences through podcasts, newsletters, and interactive visualizations.</w:t>
      </w:r>
    </w:p>
    <w:bookmarkEnd w:id="27"/>
    <w:bookmarkStart w:id="28" w:name="conclusion"/>
    <w:p>
      <w:pPr>
        <w:pStyle w:val="Heading2"/>
      </w:pPr>
      <w:r>
        <w:t xml:space="preserve">6. Conclusion</w:t>
      </w:r>
    </w:p>
    <w:p>
      <w:pPr>
        <w:pStyle w:val="FirstParagraph"/>
      </w:pPr>
      <w:r>
        <w:t xml:space="preserve">The trajectory of journalism in Turkey is at a crossroads. While the digital age presents existential threats to traditional media models, it also offers tools for deeper engagement and verification. For the</w:t>
      </w:r>
      <w:r>
        <w:t xml:space="preserve"> </w:t>
      </w:r>
      <w:r>
        <w:rPr>
          <w:bCs/>
          <w:b/>
        </w:rPr>
        <w:t xml:space="preserve">Journalist</w:t>
      </w:r>
      <w:r>
        <w:t xml:space="preserve">, particularly those working in the politically charged environment of</w:t>
      </w:r>
      <w:r>
        <w:t xml:space="preserve"> </w:t>
      </w:r>
      <w:r>
        <w:rPr>
          <w:bCs/>
          <w:b/>
        </w:rPr>
        <w:t xml:space="preserve">Turkey Ankara</w:t>
      </w:r>
      <w:r>
        <w:t xml:space="preserve">, the core mission remains unchanged: to seek truth, hold power to account, and serve the public interest.</w:t>
      </w:r>
    </w:p>
    <w:p>
      <w:pPr>
        <w:pStyle w:val="BodyText"/>
      </w:pPr>
      <w:r>
        <w:t xml:space="preserve">To support this vital profession, it is essential for academic institutions, media organizations, and civil society in Turkey to continue advocating for press freedom and providing resources for professional development. The future of democracy in Turkey depends on a robust press corps capable of navigating the complexities of the digital age while remaining anchored in journalistic ethics. As we look forward, the resilience shown by journalists in</w:t>
      </w:r>
      <w:r>
        <w:t xml:space="preserve"> </w:t>
      </w:r>
      <w:r>
        <w:rPr>
          <w:bCs/>
          <w:b/>
        </w:rPr>
        <w:t xml:space="preserve">Turkey Ankara</w:t>
      </w:r>
      <w:r>
        <w:t xml:space="preserve"> </w:t>
      </w:r>
      <w:r>
        <w:t xml:space="preserve">serves as a testament to the enduring power of informed public discourse.</w:t>
      </w:r>
    </w:p>
    <w:bookmarkEnd w:id="28"/>
    <w:bookmarkStart w:id="29" w:name="references"/>
    <w:p>
      <w:pPr>
        <w:pStyle w:val="Heading2"/>
      </w:pPr>
      <w:r>
        <w:t xml:space="preserve">References</w:t>
      </w:r>
    </w:p>
    <w:p>
      <w:pPr>
        <w:numPr>
          <w:ilvl w:val="0"/>
          <w:numId w:val="1002"/>
        </w:numPr>
        <w:pStyle w:val="Compact"/>
      </w:pPr>
      <w:r>
        <w:t xml:space="preserve">Schudson, M. (2008). *The Sociology of News*. W. W. Norton &amp; Company.</w:t>
      </w:r>
    </w:p>
    <w:p>
      <w:pPr>
        <w:numPr>
          <w:ilvl w:val="0"/>
          <w:numId w:val="1002"/>
        </w:numPr>
        <w:pStyle w:val="Compact"/>
      </w:pPr>
      <w:r>
        <w:t xml:space="preserve">Gilbert, P., &amp; Lewis, J. C. (Eds.). (2013). *The Sage Handbook of Journalism Studies*. SAGE Publications.</w:t>
      </w:r>
    </w:p>
    <w:p>
      <w:pPr>
        <w:numPr>
          <w:ilvl w:val="0"/>
          <w:numId w:val="1002"/>
        </w:numPr>
        <w:pStyle w:val="Compact"/>
      </w:pPr>
      <w:r>
        <w:t xml:space="preserve">Reporters Without Borders (RSF). (2023). *World Press Freedom Index*. RSF.</w:t>
      </w:r>
    </w:p>
    <w:p>
      <w:pPr>
        <w:numPr>
          <w:ilvl w:val="0"/>
          <w:numId w:val="1002"/>
        </w:numPr>
        <w:pStyle w:val="Compact"/>
      </w:pPr>
      <w:r>
        <w:t xml:space="preserve">Turkish Journalists Association. (2024). *Annual Report on Media Conditions in Turkey*.</w:t>
      </w:r>
    </w:p>
    <w:p>
      <w:pPr>
        <w:numPr>
          <w:ilvl w:val="0"/>
          <w:numId w:val="1002"/>
        </w:numPr>
        <w:pStyle w:val="Compact"/>
      </w:pPr>
      <w:r>
        <w:t xml:space="preserve">Kalpana, R., &amp; Bhatia, M. (Eds.). (2015). *Journalism and the New Digital Order*. Routledge.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Age: A Focus on Turkey and Ankara</dc:title>
  <dc:creator/>
  <dc:language>en</dc:language>
  <cp:keywords/>
  <dcterms:created xsi:type="dcterms:W3CDTF">2026-07-29T08:19:28Z</dcterms:created>
  <dcterms:modified xsi:type="dcterms:W3CDTF">2026-07-29T08:19:28Z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