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28" w:name="Xbdddcfc66591e9db044287da300691e52d3946e"/>
    <w:p>
      <w:pPr>
        <w:pStyle w:val="Heading1"/>
      </w:pPr>
      <w:r>
        <w:t xml:space="preserve">The Evolving Role of the Journalist in the Digital Age: Perspectives from United Kingdom Manchester</w:t>
      </w:r>
    </w:p>
    <w:p>
      <w:pPr>
        <w:pStyle w:val="FirstParagraph"/>
      </w:pPr>
      <w:r>
        <w:rPr>
          <w:bCs/>
          <w:b/>
        </w:rPr>
        <w:t xml:space="preserve">Author:</w:t>
      </w:r>
      <w:r>
        <w:t xml:space="preserve"> </w:t>
      </w:r>
      <w:r>
        <w:t xml:space="preserve">[Name Redacted]</w:t>
      </w:r>
      <w:r>
        <w:br/>
      </w:r>
      <w:r>
        <w:rPr>
          <w:bCs/>
          <w:b/>
        </w:rPr>
        <w:t xml:space="preserve">Affiliation:</w:t>
      </w:r>
      <w:r>
        <w:br/>
      </w:r>
      <w:r>
        <w:t xml:space="preserve">Institute for Media and Communication Studies</w:t>
      </w:r>
      <w:r>
        <w:br/>
      </w:r>
      <w:r>
        <w:t xml:space="preserve">[Address Line 2]</w:t>
      </w:r>
      <w:r>
        <w:br/>
      </w:r>
      <w:r>
        <w:t xml:space="preserve">[City, Postcode]</w:t>
      </w:r>
    </w:p>
    <w:p>
      <w:r>
        <w:pict>
          <v:rect style="width:0;height:1.5pt" o:hralign="center" o:hrstd="t" o:hr="t"/>
        </w:pict>
      </w:r>
    </w:p>
    <w:bookmarkStart w:id="20" w:name="abstract"/>
    <w:p>
      <w:pPr>
        <w:pStyle w:val="Heading3"/>
      </w:pPr>
      <w:r>
        <w:t xml:space="preserve">Abstract</w:t>
      </w:r>
    </w:p>
    <w:p>
      <w:pPr>
        <w:pStyle w:val="FirstParagraph"/>
      </w:pPr>
      <w:r>
        <w:t xml:space="preserve">The landscape of modern journalism has undergone a seismic shift in the last two decades, driven by technological advancement, changing consumer habits, and economic pressures. This conference paper examines these transformations with a specific focus on the role of the</w:t>
      </w:r>
      <w:r>
        <w:t xml:space="preserve"> </w:t>
      </w:r>
      <w:r>
        <w:rPr>
          <w:bCs/>
          <w:b/>
        </w:rPr>
        <w:t xml:space="preserve">Journalist</w:t>
      </w:r>
      <w:r>
        <w:t xml:space="preserve">. While digital media is often discussed in global terms, local contexts provide critical insights into how these changes manifest on the ground. Consequently, this study utilizes</w:t>
      </w:r>
      <w:r>
        <w:t xml:space="preserve"> </w:t>
      </w:r>
      <w:r>
        <w:rPr>
          <w:bCs/>
          <w:b/>
        </w:rPr>
        <w:t xml:space="preserve">United Kingdom Manchester</w:t>
      </w:r>
      <w:r>
        <w:t xml:space="preserve"> </w:t>
      </w:r>
      <w:r>
        <w:t xml:space="preserve">as a primary case study location. By analyzing the operational challenges, ethical dilemmas, and innovative practices emerging within the media ecosystem of</w:t>
      </w:r>
      <w:r>
        <w:t xml:space="preserve"> </w:t>
      </w:r>
      <w:r>
        <w:rPr>
          <w:bCs/>
          <w:b/>
        </w:rPr>
        <w:t xml:space="preserve">United Kingdom Manchester</w:t>
      </w:r>
      <w:r>
        <w:t xml:space="preserve">, this paper argues that contemporary journalists must adopt hybrid skill sets while maintaining rigorous editorial standards. The findings suggest that the future of credible news reporting relies on a symbiotic relationship between traditional journalistic values and digital agility, a dynamic currently being reshaped in the vibrant media environment of</w:t>
      </w:r>
      <w:r>
        <w:t xml:space="preserve"> </w:t>
      </w:r>
      <w:r>
        <w:rPr>
          <w:bCs/>
          <w:b/>
        </w:rPr>
        <w:t xml:space="preserve">United Kingdom Manchester</w:t>
      </w:r>
      <w:r>
        <w:t xml:space="preserve">.</w:t>
      </w:r>
    </w:p>
    <w:bookmarkEnd w:id="20"/>
    <w:bookmarkStart w:id="21" w:name="introduction"/>
    <w:p>
      <w:pPr>
        <w:pStyle w:val="Heading3"/>
      </w:pPr>
      <w:r>
        <w:t xml:space="preserve">1. Introduction</w:t>
      </w:r>
    </w:p>
    <w:p>
      <w:pPr>
        <w:pStyle w:val="FirstParagraph"/>
      </w:pPr>
      <w:r>
        <w:t xml:space="preserve">The profession of journalism is at a crossroads. The advent of social media, artificial intelligence, and the decline of print advertising revenue has fundamentally altered how news is gathered, verified, and distributed. In this volatile environment, the core function of the</w:t>
      </w:r>
      <w:r>
        <w:t xml:space="preserve"> </w:t>
      </w:r>
      <w:r>
        <w:rPr>
          <w:bCs/>
          <w:b/>
        </w:rPr>
        <w:t xml:space="preserve">Journalist</w:t>
      </w:r>
      <w:r>
        <w:t xml:space="preserve">—to inform the public accurately and impartially—remains paramount yet increasingly complex to execute. It is within this global narrative that local media hubs play a crucial role. The United Kingdom has long been a bastion of press freedom and journalistic excellence, with cities like London serving as historic centers of news production. However, regional centers are emerging as equally vital nodes in the media network.</w:t>
      </w:r>
    </w:p>
    <w:p>
      <w:pPr>
        <w:pStyle w:val="BodyText"/>
      </w:pPr>
      <w:r>
        <w:t xml:space="preserve">This paper focuses specifically on</w:t>
      </w:r>
      <w:r>
        <w:t xml:space="preserve"> </w:t>
      </w:r>
      <w:r>
        <w:rPr>
          <w:bCs/>
          <w:b/>
        </w:rPr>
        <w:t xml:space="preserve">United Kingdom Manchester</w:t>
      </w:r>
      <w:r>
        <w:t xml:space="preserve">, a city that has historically served as an industrial powerhouse and is now transforming into a leading hub for digital media, technology, and creative industries. The media landscape in</w:t>
      </w:r>
      <w:r>
        <w:t xml:space="preserve"> </w:t>
      </w:r>
      <w:r>
        <w:rPr>
          <w:bCs/>
          <w:b/>
        </w:rPr>
        <w:t xml:space="preserve">United Kingdom Manchester</w:t>
      </w:r>
      <w:r>
        <w:t xml:space="preserve"> </w:t>
      </w:r>
      <w:r>
        <w:t xml:space="preserve">offers a unique microcosm through which to observe the broader trends affecting the</w:t>
      </w:r>
      <w:r>
        <w:t xml:space="preserve"> </w:t>
      </w:r>
      <w:r>
        <w:rPr>
          <w:bCs/>
          <w:b/>
        </w:rPr>
        <w:t xml:space="preserve">Journalist</w:t>
      </w:r>
      <w:r>
        <w:t xml:space="preserve">. From legacy newspapers with deep roots in the city’s history to agile digital-native startups and community-focused broadcasting outlets, the journalists operating in</w:t>
      </w:r>
      <w:r>
        <w:t xml:space="preserve"> </w:t>
      </w:r>
      <w:r>
        <w:rPr>
          <w:bCs/>
          <w:b/>
        </w:rPr>
        <w:t xml:space="preserve">United Kingdom Manchester</w:t>
      </w:r>
      <w:r>
        <w:t xml:space="preserve"> </w:t>
      </w:r>
      <w:r>
        <w:t xml:space="preserve">are navigating a complex terrain. This document explores these dynamics, providing insights into how location-specific factors influence journalistic practice.</w:t>
      </w:r>
    </w:p>
    <w:bookmarkEnd w:id="21"/>
    <w:bookmarkStart w:id="22" w:name="X214abf9b83baf996e64a83f118d1e5f4b036ce1"/>
    <w:p>
      <w:pPr>
        <w:pStyle w:val="Heading3"/>
      </w:pPr>
      <w:r>
        <w:t xml:space="preserve">2. The Digital Transformation of News Gathering</w:t>
      </w:r>
    </w:p>
    <w:p>
      <w:pPr>
        <w:pStyle w:val="FirstParagraph"/>
      </w:pPr>
      <w:r>
        <w:t xml:space="preserve">Gone are the days when a</w:t>
      </w:r>
      <w:r>
        <w:t xml:space="preserve"> </w:t>
      </w:r>
      <w:r>
        <w:rPr>
          <w:bCs/>
          <w:b/>
        </w:rPr>
        <w:t xml:space="preserve">Journalist</w:t>
      </w:r>
      <w:r>
        <w:t xml:space="preserve"> </w:t>
      </w:r>
      <w:r>
        <w:t xml:space="preserve">relied solely on press releases, telephone interviews, and physical filing systems. In</w:t>
      </w:r>
      <w:r>
        <w:t xml:space="preserve"> </w:t>
      </w:r>
      <w:r>
        <w:rPr>
          <w:bCs/>
          <w:b/>
        </w:rPr>
        <w:t xml:space="preserve">United Kingdom Manchester</w:t>
      </w:r>
      <w:r>
        <w:t xml:space="preserve">, as in much of the developed world, news gathering has become instantaneous and multi-platform. The modern</w:t>
      </w:r>
      <w:r>
        <w:t xml:space="preserve"> </w:t>
      </w:r>
      <w:r>
        <w:rPr>
          <w:bCs/>
          <w:b/>
        </w:rPr>
        <w:t xml:space="preserve">Journalist</w:t>
      </w:r>
      <w:r>
        <w:t xml:space="preserve"> </w:t>
      </w:r>
      <w:r>
        <w:t xml:space="preserve">is expected to be a content producer who can write compelling copy for print or online portals, record high-quality video footage for social media platforms, and engage directly with audiences via Twitter (X) or LinkedIn.</w:t>
      </w:r>
    </w:p>
    <w:p>
      <w:pPr>
        <w:pStyle w:val="BodyText"/>
      </w:pPr>
      <w:r>
        <w:t xml:space="preserve">In the context of</w:t>
      </w:r>
      <w:r>
        <w:t xml:space="preserve"> </w:t>
      </w:r>
      <w:r>
        <w:rPr>
          <w:bCs/>
          <w:b/>
        </w:rPr>
        <w:t xml:space="preserve">United Kingdom Manchester</w:t>
      </w:r>
      <w:r>
        <w:t xml:space="preserve">, this shift has been accelerated by the city’s growing tech sector. The presence of advanced digital infrastructure allows journalists to report live from events ranging from political rallies at the University of Manchester to cultural festivals in the Northern Quarter. However, this speed comes with challenges. The pressure to break news first can sometimes compromise verification processes, a risk that</w:t>
      </w:r>
      <w:r>
        <w:t xml:space="preserve"> </w:t>
      </w:r>
      <w:r>
        <w:rPr>
          <w:bCs/>
          <w:b/>
        </w:rPr>
        <w:t xml:space="preserve">Journalist</w:t>
      </w:r>
      <w:r>
        <w:t xml:space="preserve"> </w:t>
      </w:r>
      <w:r>
        <w:t xml:space="preserve">must constantly mitigate through rigorous fact-checking protocols.</w:t>
      </w:r>
    </w:p>
    <w:bookmarkEnd w:id="22"/>
    <w:bookmarkStart w:id="23" w:name="Xd1190cbd3c86c1fba59eb2e219027c66263d2e7"/>
    <w:p>
      <w:pPr>
        <w:pStyle w:val="Heading3"/>
      </w:pPr>
      <w:r>
        <w:t xml:space="preserve">3. Ethical Challenges in a Hyper-Connected Environment</w:t>
      </w:r>
    </w:p>
    <w:p>
      <w:pPr>
        <w:pStyle w:val="FirstParagraph"/>
      </w:pPr>
      <w:r>
        <w:t xml:space="preserve">Ethics remain the cornerstone of professional journalism. For the contemporary</w:t>
      </w:r>
      <w:r>
        <w:t xml:space="preserve"> </w:t>
      </w:r>
      <w:r>
        <w:rPr>
          <w:bCs/>
          <w:b/>
        </w:rPr>
        <w:t xml:space="preserve">Journalist</w:t>
      </w:r>
      <w:r>
        <w:t xml:space="preserve">, ethical dilemmas have expanded beyond issues of privacy and source protection to include algorithmic bias, data security, and the spread of misinformation. In</w:t>
      </w:r>
      <w:r>
        <w:t xml:space="preserve"> </w:t>
      </w:r>
      <w:r>
        <w:rPr>
          <w:bCs/>
          <w:b/>
        </w:rPr>
        <w:t xml:space="preserve">United Kingdom Manchester</w:t>
      </w:r>
      <w:r>
        <w:t xml:space="preserve">, where diverse communities interact closely with local media outlets, sensitivity to cultural nuances is critical. A</w:t>
      </w:r>
      <w:r>
        <w:t xml:space="preserve"> </w:t>
      </w:r>
      <w:r>
        <w:rPr>
          <w:bCs/>
          <w:b/>
        </w:rPr>
        <w:t xml:space="preserve">Journalist</w:t>
      </w:r>
      <w:r>
        <w:t xml:space="preserve"> </w:t>
      </w:r>
      <w:r>
        <w:t xml:space="preserve">covering social unrest or community relations in areas such as Moss Side or Hulme must do so with a deep understanding of local contexts and histories.</w:t>
      </w:r>
    </w:p>
    <w:p>
      <w:pPr>
        <w:pStyle w:val="BodyText"/>
      </w:pPr>
      <w:r>
        <w:t xml:space="preserve">The rise of citizen journalism also complicates the ethical landscape. Residents in</w:t>
      </w:r>
      <w:r>
        <w:t xml:space="preserve"> </w:t>
      </w:r>
      <w:r>
        <w:rPr>
          <w:bCs/>
          <w:b/>
        </w:rPr>
        <w:t xml:space="preserve">United Kingdom Manchester</w:t>
      </w:r>
      <w:r>
        <w:t xml:space="preserve"> </w:t>
      </w:r>
      <w:r>
        <w:t xml:space="preserve">can capture and broadcast events via smartphones, bypassing traditional gatekeepers. This democratization of information empowers communities but places additional burdens on professional</w:t>
      </w:r>
      <w:r>
        <w:t xml:space="preserve"> </w:t>
      </w:r>
      <w:r>
        <w:rPr>
          <w:bCs/>
          <w:b/>
        </w:rPr>
        <w:t xml:space="preserve">Journalist</w:t>
      </w:r>
      <w:r>
        <w:t xml:space="preserve">s to verify user-generated content without infringing on individuals' rights or exploiting traumatic situations. Ethical journalism in this context requires not only technical skill but also emotional intelligence and community trust-building.</w:t>
      </w:r>
    </w:p>
    <w:bookmarkEnd w:id="23"/>
    <w:bookmarkStart w:id="24" w:name="X52429572abaff401d53ddf5bfa6e9c71bdf960c"/>
    <w:p>
      <w:pPr>
        <w:pStyle w:val="Heading3"/>
      </w:pPr>
      <w:r>
        <w:t xml:space="preserve">4. Economic Pressures and Sustainable Models</w:t>
      </w:r>
    </w:p>
    <w:p>
      <w:pPr>
        <w:pStyle w:val="FirstParagraph"/>
      </w:pPr>
      <w:r>
        <w:t xml:space="preserve">The economic sustainability of news organizations is a pressing concern for the</w:t>
      </w:r>
      <w:r>
        <w:t xml:space="preserve"> </w:t>
      </w:r>
      <w:r>
        <w:rPr>
          <w:bCs/>
          <w:b/>
        </w:rPr>
        <w:t xml:space="preserve">Journalist</w:t>
      </w:r>
      <w:r>
        <w:t xml:space="preserve">. Advertising revenues have plummeted, leading to staff cuts and the closure of local news desks. In</w:t>
      </w:r>
      <w:r>
        <w:t xml:space="preserve"> </w:t>
      </w:r>
      <w:r>
        <w:rPr>
          <w:bCs/>
          <w:b/>
        </w:rPr>
        <w:t xml:space="preserve">United Kingdom Manchester</w:t>
      </w:r>
      <w:r>
        <w:t xml:space="preserve">, this trend has prompted innovative responses. Many media outlets have experimented with subscription models, membership schemes, and crowdfunding platforms to support independent journalism. These initiatives often rely on the strong community ties that journalists in</w:t>
      </w:r>
      <w:r>
        <w:t xml:space="preserve"> </w:t>
      </w:r>
      <w:r>
        <w:rPr>
          <w:bCs/>
          <w:b/>
        </w:rPr>
        <w:t xml:space="preserve">United Kingdom Manchester</w:t>
      </w:r>
      <w:r>
        <w:t xml:space="preserve"> </w:t>
      </w:r>
      <w:r>
        <w:t xml:space="preserve">have cultivated over years of local reporting.</w:t>
      </w:r>
    </w:p>
    <w:p>
      <w:pPr>
        <w:pStyle w:val="BodyText"/>
      </w:pPr>
      <w:r>
        <w:t xml:space="preserve">United Kingdom Manchester, such as the University of Manchester andManchester Metropolitan University, often partner with local newsrooms to conduct investigative projects. These partnerships provide resources for</w:t>
      </w:r>
      <w:r>
        <w:t xml:space="preserve"> </w:t>
      </w:r>
      <w:r>
        <w:rPr>
          <w:bCs/>
          <w:b/>
        </w:rPr>
        <w:t xml:space="preserve">Journalist</w:t>
      </w:r>
      <w:r>
        <w:t xml:space="preserve">s while contributing to academic knowledge about media practices. Such models demonstrate that sustainability may lie not in competing against digital giants but in leveraging local expertise and community engagement.</w:t>
      </w:r>
    </w:p>
    <w:bookmarkEnd w:id="24"/>
    <w:bookmarkStart w:id="25" w:name="the-role-of-community-engagement"/>
    <w:p>
      <w:pPr>
        <w:pStyle w:val="Heading3"/>
      </w:pPr>
      <w:r>
        <w:t xml:space="preserve">5. The Role of Community Engagement</w:t>
      </w:r>
    </w:p>
    <w:p>
      <w:pPr>
        <w:pStyle w:val="FirstParagraph"/>
      </w:pPr>
      <w:r>
        <w:t xml:space="preserve">A distinct feature of journalism in</w:t>
      </w:r>
      <w:r>
        <w:t xml:space="preserve"> </w:t>
      </w:r>
      <w:r>
        <w:rPr>
          <w:bCs/>
          <w:b/>
        </w:rPr>
        <w:t xml:space="preserve">United Kingdom Manchester</w:t>
      </w:r>
      <w:r>
        <w:t xml:space="preserve">, and increasingly elsewhere, is the emphasis on community engagement. Modern audiences expect transparency and accessibility from the</w:t>
      </w:r>
      <w:r>
        <w:t xml:space="preserve"> </w:t>
      </w:r>
      <w:r>
        <w:rPr>
          <w:bCs/>
          <w:b/>
        </w:rPr>
        <w:t xml:space="preserve">Journalist</w:t>
      </w:r>
      <w:r>
        <w:t xml:space="preserve">. This means hosting town halls, responding to comments online, and involving readers in story selection processes. In cities like</w:t>
      </w:r>
      <w:r>
        <w:t xml:space="preserve"> </w:t>
      </w:r>
      <w:r>
        <w:rPr>
          <w:bCs/>
          <w:b/>
        </w:rPr>
        <w:t xml:space="preserve">United Kingdom Manchester</w:t>
      </w:r>
      <w:r>
        <w:t xml:space="preserve">, where civic pride is strong, this two-way dialogue can enhance the credibility of news organizations.</w:t>
      </w:r>
    </w:p>
    <w:p>
      <w:pPr>
        <w:pStyle w:val="BodyText"/>
      </w:pPr>
      <w:r>
        <w:t xml:space="preserve">For instance, local newspapers and digital platforms frequently collaborate with community groups to highlight underreported issues such as housing affordability, transport links, and healthcare services. By doing so, they ensure that their reporting reflects the diverse voices of</w:t>
      </w:r>
      <w:r>
        <w:t xml:space="preserve"> </w:t>
      </w:r>
      <w:r>
        <w:rPr>
          <w:bCs/>
          <w:b/>
        </w:rPr>
        <w:t xml:space="preserve">United Kingdom Manchester</w:t>
      </w:r>
      <w:r>
        <w:t xml:space="preserve">. This approach not only serves the public interest but also helps secure audience loyalty in a fragmented media market. The</w:t>
      </w:r>
      <w:r>
        <w:t xml:space="preserve"> </w:t>
      </w:r>
      <w:r>
        <w:rPr>
          <w:bCs/>
          <w:b/>
        </w:rPr>
        <w:t xml:space="preserve">Journalist</w:t>
      </w:r>
      <w:r>
        <w:t xml:space="preserve"> </w:t>
      </w:r>
      <w:r>
        <w:t xml:space="preserve">acts as a bridge between institutions and citizens, facilitating accountability and dialogue.</w:t>
      </w:r>
    </w:p>
    <w:bookmarkEnd w:id="25"/>
    <w:bookmarkStart w:id="26" w:name="conclusion"/>
    <w:p>
      <w:pPr>
        <w:pStyle w:val="Heading3"/>
      </w:pPr>
      <w:r>
        <w:t xml:space="preserve">6. Conclusion</w:t>
      </w:r>
    </w:p>
    <w:p>
      <w:pPr>
        <w:pStyle w:val="FirstParagraph"/>
      </w:pPr>
      <w:r>
        <w:t xml:space="preserve">In conclusion, the role of the</w:t>
      </w:r>
      <w:r>
        <w:t xml:space="preserve"> </w:t>
      </w:r>
      <w:r>
        <w:rPr>
          <w:bCs/>
          <w:b/>
        </w:rPr>
        <w:t xml:space="preserve">Journalist</w:t>
      </w:r>
      <w:r>
        <w:t xml:space="preserve"> </w:t>
      </w:r>
      <w:r>
        <w:t xml:space="preserve">is evolving rapidly in response to technological, economic, and social changes. The case study of</w:t>
      </w:r>
      <w:r>
        <w:t xml:space="preserve"> </w:t>
      </w:r>
      <w:r>
        <w:rPr>
          <w:bCs/>
          <w:b/>
        </w:rPr>
        <w:t xml:space="preserve">United Kingdom Manchester</w:t>
      </w:r>
      <w:r>
        <w:t xml:space="preserve"> </w:t>
      </w:r>
      <w:r>
        <w:t xml:space="preserve">illustrates that while challenges are significant—ranging from digital disruption to ethical complexities—there are also opportunities for innovation and renewed public trust. The journalists operating in</w:t>
      </w:r>
      <w:r>
        <w:t xml:space="preserve"> </w:t>
      </w:r>
      <w:r>
        <w:rPr>
          <w:bCs/>
          <w:b/>
        </w:rPr>
        <w:t xml:space="preserve">United Kingdom Manchester</w:t>
      </w:r>
      <w:r>
        <w:t xml:space="preserve"> </w:t>
      </w:r>
      <w:r>
        <w:t xml:space="preserve">exemplify the resilience and adaptability required in modern media.</w:t>
      </w:r>
    </w:p>
    <w:p>
      <w:pPr>
        <w:pStyle w:val="BodyText"/>
      </w:pPr>
      <w:r>
        <w:t xml:space="preserve">To thrive, the</w:t>
      </w:r>
      <w:r>
        <w:t xml:space="preserve"> </w:t>
      </w:r>
      <w:r>
        <w:rPr>
          <w:bCs/>
          <w:b/>
        </w:rPr>
        <w:t xml:space="preserve">Journalist</w:t>
      </w:r>
      <w:r>
        <w:t xml:space="preserve"> </w:t>
      </w:r>
      <w:r>
        <w:t xml:space="preserve">must embrace digital tools without compromising on truthfulness and fairness. They must engage deeply with their communities, ensuring that news services remain relevant to local concerns. As media landscapes continue to shift across the globe, lessons learned from hubs like</w:t>
      </w:r>
      <w:r>
        <w:t xml:space="preserve"> </w:t>
      </w:r>
      <w:r>
        <w:rPr>
          <w:bCs/>
          <w:b/>
        </w:rPr>
        <w:t xml:space="preserve">United Kingdom Manchester</w:t>
      </w:r>
      <w:r>
        <w:t xml:space="preserve"> </w:t>
      </w:r>
      <w:r>
        <w:t xml:space="preserve">will be invaluable for policymakers, media executives, and journalism educators alike. The future of journalism depends on our ability to support professionals who can navigate this complex terrain while upholding the democratic imperative of an informed citizenry. By fostering environments where the</w:t>
      </w:r>
      <w:r>
        <w:t xml:space="preserve"> </w:t>
      </w:r>
      <w:r>
        <w:rPr>
          <w:bCs/>
          <w:b/>
        </w:rPr>
        <w:t xml:space="preserve">Journalist</w:t>
      </w:r>
      <w:r>
        <w:t xml:space="preserve"> </w:t>
      </w:r>
      <w:r>
        <w:t xml:space="preserve">can excel within supportive regional frameworks such as those found in</w:t>
      </w:r>
      <w:r>
        <w:t xml:space="preserve"> </w:t>
      </w:r>
      <w:r>
        <w:rPr>
          <w:bCs/>
          <w:b/>
        </w:rPr>
        <w:t xml:space="preserve">United Kingdom Manchester</w:t>
      </w:r>
      <w:r>
        <w:t xml:space="preserve">, we ensure a robust and vibrant media ecosystem for generations to come.</w:t>
      </w:r>
    </w:p>
    <w:bookmarkEnd w:id="26"/>
    <w:bookmarkStart w:id="27" w:name="references"/>
    <w:p>
      <w:pPr>
        <w:pStyle w:val="Heading3"/>
      </w:pPr>
      <w:r>
        <w:t xml:space="preserve">References</w:t>
      </w:r>
    </w:p>
    <w:p>
      <w:pPr>
        <w:pStyle w:val="FirstParagraph"/>
      </w:pPr>
      <w:r>
        <w:t xml:space="preserve">[Note: In a real academic submission, this section would contain formatted citations of sources used. For the purpose of this demonstration, representative references are listed.]</w:t>
      </w:r>
    </w:p>
    <w:p>
      <w:pPr>
        <w:numPr>
          <w:ilvl w:val="0"/>
          <w:numId w:val="1001"/>
        </w:numPr>
        <w:pStyle w:val="Compact"/>
      </w:pPr>
      <w:r>
        <w:t xml:space="preserve">Baker, S. (2023).</w:t>
      </w:r>
      <w:r>
        <w:t xml:space="preserve"> </w:t>
      </w:r>
      <w:r>
        <w:rPr>
          <w:iCs/>
          <w:i/>
        </w:rPr>
        <w:t xml:space="preserve">Digital Journalism in Regional Contexts</w:t>
      </w:r>
      <w:r>
        <w:t xml:space="preserve">. London: Routledge.</w:t>
      </w:r>
    </w:p>
    <w:p>
      <w:pPr>
        <w:numPr>
          <w:ilvl w:val="0"/>
          <w:numId w:val="1001"/>
        </w:numPr>
        <w:pStyle w:val="Compact"/>
      </w:pPr>
      <w:r>
        <w:t xml:space="preserve">Coleman, G., &amp; Moore, M. F. (2019). "Social Media and the Public Sphere."</w:t>
      </w:r>
      <w:r>
        <w:t xml:space="preserve"> </w:t>
      </w:r>
      <w:r>
        <w:rPr>
          <w:iCs/>
          <w:i/>
        </w:rPr>
        <w:t xml:space="preserve">New Media &amp; Society</w:t>
      </w:r>
      <w:r>
        <w:t xml:space="preserve">, 21(5), 1089-1104.</w:t>
      </w:r>
    </w:p>
    <w:p>
      <w:pPr>
        <w:numPr>
          <w:ilvl w:val="0"/>
          <w:numId w:val="1001"/>
        </w:numPr>
        <w:pStyle w:val="Compact"/>
      </w:pPr>
      <w:r>
        <w:t xml:space="preserve">Manchester Evening News Archives. (2024).</w:t>
      </w:r>
      <w:r>
        <w:t xml:space="preserve"> </w:t>
      </w:r>
      <w:r>
        <w:rPr>
          <w:iCs/>
          <w:i/>
        </w:rPr>
        <w:t xml:space="preserve">Historical Coverage of Civic Events</w:t>
      </w:r>
      <w:r>
        <w:t xml:space="preserve">. Manchester: MEN Media.</w:t>
      </w:r>
    </w:p>
    <w:p>
      <w:pPr>
        <w:numPr>
          <w:ilvl w:val="0"/>
          <w:numId w:val="1001"/>
        </w:numPr>
        <w:pStyle w:val="Compact"/>
      </w:pPr>
      <w:r>
        <w:t xml:space="preserve">Poynter Institute. (2023). "The State of Journalism 2023." Retrieved from [Website URL].</w:t>
      </w:r>
    </w:p>
    <w:p>
      <w:pPr>
        <w:numPr>
          <w:ilvl w:val="0"/>
          <w:numId w:val="1001"/>
        </w:numPr>
        <w:pStyle w:val="Compact"/>
      </w:pPr>
      <w:r>
        <w:t xml:space="preserve">University of Manchester School of Communication. (2019). "Media Innovation Hubs in Northern Cities."</w:t>
      </w:r>
      <w:r>
        <w:t xml:space="preserve"> </w:t>
      </w:r>
      <w:r>
        <w:rPr>
          <w:iCs/>
          <w:i/>
        </w:rPr>
        <w:t xml:space="preserve">Journalism Studies</w:t>
      </w:r>
      <w:r>
        <w:t xml:space="preserve">, 18(7), 855-870.</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the Digital Age: A Case Study from United Kingdom Manchester</dc:title>
  <dc:creator/>
  <dc:language>en</dc:language>
  <cp:keywords/>
  <dcterms:created xsi:type="dcterms:W3CDTF">2026-07-29T16:23:21Z</dcterms:created>
  <dcterms:modified xsi:type="dcterms:W3CDTF">2026-07-29T16:23:21Z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