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Legal</w:t>
      </w:r>
      <w:r>
        <w:t xml:space="preserve"> </w:t>
      </w:r>
      <w:r>
        <w:t xml:space="preserve">Reform</w:t>
      </w:r>
      <w:r>
        <w:t xml:space="preserve"> </w:t>
      </w:r>
      <w:r>
        <w:t xml:space="preserve">and</w:t>
      </w:r>
      <w:r>
        <w:t xml:space="preserve"> </w:t>
      </w:r>
      <w:r>
        <w:t xml:space="preserve">Judicial</w:t>
      </w:r>
      <w:r>
        <w:t xml:space="preserve"> </w:t>
      </w:r>
      <w:r>
        <w:t xml:space="preserve">Integrity</w:t>
      </w:r>
    </w:p>
    <w:p>
      <w:pPr>
        <w:pStyle w:val="FirstParagraph"/>
      </w:pPr>
      <w:r>
        <w:t xml:space="preserve">```html</w:t>
      </w:r>
    </w:p>
    <w:bookmarkStart w:id="30" w:name="Xdf8efdf4674ee407b08ef3f8a33702f3868e8bf"/>
    <w:p>
      <w:pPr>
        <w:pStyle w:val="Heading1"/>
      </w:pPr>
      <w:r>
        <w:t xml:space="preserve">The Role of the Judge in Afghanistan Kabul: Navigating Legal Reform and Judicial Integrity</w:t>
      </w:r>
    </w:p>
    <w:p>
      <w:pPr>
        <w:pStyle w:val="FirstParagraph"/>
      </w:pPr>
      <w:r>
        <w:rPr>
          <w:bCs/>
          <w:b/>
        </w:rPr>
        <w:t xml:space="preserve">Abstract:</w:t>
      </w:r>
    </w:p>
    <w:p>
      <w:pPr>
        <w:pStyle w:val="BodyText"/>
      </w:pPr>
      <w:r>
        <w:t xml:space="preserve">The judiciary in Kabul, the capital of Afghanistan, stands at a critical juncture following decades of conflict and political upheaval. This paper examines the multifaceted role of the Judge within this complex legal landscape. It analyzes historical precedents, current challenges regarding infrastructure and security, and the ongoing efforts to establish rule-of-law standards in line with both Afghan Constitutional law and international human rights norms. The study argues that empowering the Judge as an independent arbiter is paramount for national stability. Furthermore, it explores how specific initiatives in Afghanistan Kabul have sought to bridge the gap between traditional dispute resolution mechanisms and formal state justice systems, offering a roadmap for future judicial resilience.</w:t>
      </w:r>
    </w:p>
    <w:bookmarkStart w:id="20" w:name="introduction"/>
    <w:p>
      <w:pPr>
        <w:pStyle w:val="Heading2"/>
      </w:pPr>
      <w:r>
        <w:t xml:space="preserve">1. Introduction</w:t>
      </w:r>
    </w:p>
    <w:p>
      <w:pPr>
        <w:pStyle w:val="FirstParagraph"/>
      </w:pPr>
      <w:r>
        <w:t xml:space="preserve">The legal system of Afghanistan has been characterized by a hybrid nature, blending elements of civil law, Islamic Sharia law, and traditional customary laws known as "Pashtunwali" in certain regions. In the context of modern nation-building, the figure of the</w:t>
      </w:r>
      <w:r>
        <w:t xml:space="preserve"> </w:t>
      </w:r>
      <w:r>
        <w:t xml:space="preserve">Judge</w:t>
      </w:r>
      <w:r>
        <w:t xml:space="preserve"> </w:t>
      </w:r>
      <w:r>
        <w:t xml:space="preserve">serves as the pivotal node connecting state authority with citizen rights. Kabul, as the political and administrative heart of Afghanistan Kabul, hosts numerous courts ranging from primary criminal courts to supreme appellate bodies.</w:t>
      </w:r>
    </w:p>
    <w:p>
      <w:pPr>
        <w:pStyle w:val="BodyText"/>
      </w:pPr>
      <w:r>
        <w:t xml:space="preserve">This paper aims to dissect the operational environment of judges operating within Afghanistan Kabul. It addresses three core themes: (1) The historical evolution of judicial authority in the region; (2) The contemporary challenges facing legal practitioners in urban centers; and (3) Strategic recommendations for enhancing judicial independence and public trust. Understanding these dynamics is essential for international stakeholders, policymakers, and local reformers committed to sustainable peace.</w:t>
      </w:r>
    </w:p>
    <w:bookmarkEnd w:id="20"/>
    <w:bookmarkStart w:id="21" w:name="historical-context-of-the-judiciary"/>
    <w:p>
      <w:pPr>
        <w:pStyle w:val="Heading2"/>
      </w:pPr>
      <w:r>
        <w:t xml:space="preserve">2. Historical Context of the Judiciary</w:t>
      </w:r>
    </w:p>
    <w:p>
      <w:pPr>
        <w:pStyle w:val="FirstParagraph"/>
      </w:pPr>
      <w:r>
        <w:t xml:space="preserve">To understand the present state of justice in Afghanistan Kabul, one must acknowledge the historical oscillation between centralized legal codes and decentralized tribal adjudication. Prior to 1973, various attempts were made to codify laws, but subsequent conflicts severely fragmented these efforts. The imposition of strict interpretations of Sharia during specific regimes further complicated the role of the</w:t>
      </w:r>
      <w:r>
        <w:t xml:space="preserve"> </w:t>
      </w:r>
      <w:r>
        <w:t xml:space="preserve">Judge</w:t>
      </w:r>
      <w:r>
        <w:t xml:space="preserve">, often limiting judicial discretion.</w:t>
      </w:r>
    </w:p>
    <w:p>
      <w:pPr>
        <w:pStyle w:val="BodyText"/>
      </w:pPr>
      <w:r>
        <w:t xml:space="preserve">Post-2001 reconstruction brought significant attention to legal reform in Afghanistan Kabul. International aid was directed towards rebuilding courthouses and training judges. The 2004 Constitution established an independent judiciary, theoretically granting the</w:t>
      </w:r>
      <w:r>
        <w:t xml:space="preserve"> </w:t>
      </w:r>
      <w:r>
        <w:t xml:space="preserve">Judge</w:t>
      </w:r>
      <w:r>
        <w:t xml:space="preserve"> </w:t>
      </w:r>
      <w:r>
        <w:t xml:space="preserve">immunity from executive interference. However, the implementation of these constitutional guarantees has been uneven across provinces, with Kabul facing unique pressures due to its high-profile caseload and security volatility.</w:t>
      </w:r>
    </w:p>
    <w:bookmarkEnd w:id="21"/>
    <w:bookmarkStart w:id="25" w:name="X26275801a022f19ff10165f619a33ec41ce0807"/>
    <w:p>
      <w:pPr>
        <w:pStyle w:val="Heading2"/>
      </w:pPr>
      <w:r>
        <w:t xml:space="preserve">3. Challenges Facing Judges in Afghanistan Kabul</w:t>
      </w:r>
    </w:p>
    <w:bookmarkStart w:id="22" w:name="security-concerns"/>
    <w:p>
      <w:pPr>
        <w:pStyle w:val="Heading3"/>
      </w:pPr>
      <w:r>
        <w:t xml:space="preserve">3.1 Security Concerns</w:t>
      </w:r>
    </w:p>
    <w:p>
      <w:pPr>
        <w:pStyle w:val="FirstParagraph"/>
      </w:pPr>
      <w:r>
        <w:t xml:space="preserve">The most immediate challenge for any Judge operating in Afghanistan Kabul is physical security. High-profile cases involving terrorism, corruption, or powerful political figures often attract threats against judicial officers. This climate of fear can influence decision-making processes or lead to high turnover rates among qualified legal professionals who seek safer jurisdictions.</w:t>
      </w:r>
    </w:p>
    <w:bookmarkEnd w:id="22"/>
    <w:bookmarkStart w:id="23" w:name="infrastructure-and-resources"/>
    <w:p>
      <w:pPr>
        <w:pStyle w:val="Heading3"/>
      </w:pPr>
      <w:r>
        <w:t xml:space="preserve">3.2 Infrastructure and Resources</w:t>
      </w:r>
    </w:p>
    <w:p>
      <w:pPr>
        <w:pStyle w:val="FirstParagraph"/>
      </w:pPr>
      <w:r>
        <w:t xml:space="preserve">Adequate facilities are crucial for the proper administration of justice. In many districts surrounding central Afghanistan Kabul, courthouses lack basic amenities such as secure detention cells, reliable electricity, and organized archives. A Judge cannot effectively preside over complex litigation without access to comprehensive legal databases or even basic office supplies. These logistical deficits hinder the efficiency of court proceedings in Afghanistan Kabul.</w:t>
      </w:r>
    </w:p>
    <w:bookmarkEnd w:id="23"/>
    <w:bookmarkStart w:id="24" w:name="corruption-and-external-influence"/>
    <w:p>
      <w:pPr>
        <w:pStyle w:val="Heading3"/>
      </w:pPr>
      <w:r>
        <w:t xml:space="preserve">3.3 Corruption and External Influence</w:t>
      </w:r>
    </w:p>
    <w:p>
      <w:pPr>
        <w:pStyle w:val="FirstParagraph"/>
      </w:pPr>
      <w:r>
        <w:t xml:space="preserve">Bribery remains a pervasive issue affecting judicial integrity globally, including within Afghanistan Kabul. The perception that justice can be bought undermines public confidence in the state. Judges are often subjected to undue pressure from wealthy litigants or political elites seeking favorable outcomes. Strengthening oversight mechanisms and ensuring transparent appointment processes for judges is vital to mitigating these risks.</w:t>
      </w:r>
    </w:p>
    <w:bookmarkEnd w:id="24"/>
    <w:bookmarkEnd w:id="25"/>
    <w:bookmarkStart w:id="26" w:name="bridging-formal-and-informal-justice"/>
    <w:p>
      <w:pPr>
        <w:pStyle w:val="Heading2"/>
      </w:pPr>
      <w:r>
        <w:t xml:space="preserve">4. Bridging Formal and Informal Justice</w:t>
      </w:r>
    </w:p>
    <w:p>
      <w:pPr>
        <w:pStyle w:val="FirstParagraph"/>
      </w:pPr>
      <w:r>
        <w:t xml:space="preserve">In Afghanistan Kabul, not all disputes are resolved through formal court systems. Many citizens, particularly those from rural backgrounds relocating to the capital, prefer traditional mediation led by elders or religious leaders. While these mechanisms offer speed and cultural familiarity, they sometimes conflict with statutory laws regarding women's rights and minority protections.</w:t>
      </w:r>
    </w:p>
    <w:p>
      <w:pPr>
        <w:pStyle w:val="BodyText"/>
      </w:pPr>
      <w:r>
        <w:t xml:space="preserve">The modern</w:t>
      </w:r>
      <w:r>
        <w:t xml:space="preserve"> </w:t>
      </w:r>
      <w:r>
        <w:t xml:space="preserve">Judge</w:t>
      </w:r>
      <w:r>
        <w:t xml:space="preserve"> </w:t>
      </w:r>
      <w:r>
        <w:t xml:space="preserve">in Afghanistan Kabul must therefore possess cultural competence. Rather than dismissing customary practices entirely, progressive judicial approaches seek to integrate them where they do not violate fundamental human rights. This collaborative model helps increase access to justice for marginalized populations who might otherwise remain disconnected from the formal legal system.</w:t>
      </w:r>
    </w:p>
    <w:bookmarkEnd w:id="26"/>
    <w:bookmarkStart w:id="27" w:name="recommendations-for-judicial-reform"/>
    <w:p>
      <w:pPr>
        <w:pStyle w:val="Heading2"/>
      </w:pPr>
      <w:r>
        <w:t xml:space="preserve">5. Recommendations for Judicial Reform</w:t>
      </w:r>
    </w:p>
    <w:p>
      <w:pPr>
        <w:numPr>
          <w:ilvl w:val="0"/>
          <w:numId w:val="1001"/>
        </w:numPr>
        <w:pStyle w:val="Compact"/>
      </w:pPr>
      <w:r>
        <w:rPr>
          <w:bCs/>
          <w:b/>
        </w:rPr>
        <w:t xml:space="preserve">Enhanced Training Programs:</w:t>
      </w:r>
      <w:r>
        <w:t xml:space="preserve">Ongoing professional development courses should be mandated for all Judges in Afghanistan Kabul, focusing on international human rights law, procedural fairness, and digital literacy.</w:t>
      </w:r>
    </w:p>
    <w:p>
      <w:pPr>
        <w:numPr>
          <w:ilvl w:val="0"/>
          <w:numId w:val="1001"/>
        </w:numPr>
        <w:pStyle w:val="Compact"/>
      </w:pPr>
      <w:r>
        <w:rPr>
          <w:bCs/>
          <w:b/>
        </w:rPr>
        <w:t xml:space="preserve">Safety Protocols:</w:t>
      </w:r>
      <w:r>
        <w:t xml:space="preserve">The implementation of robust witness protection programs and secure transport for judicial personnel is non-negotiable. Technology-assisted video conferencing can reduce the need for physical travel in high-risk scenarios.</w:t>
      </w:r>
    </w:p>
    <w:p>
      <w:pPr>
        <w:numPr>
          <w:ilvl w:val="0"/>
          <w:numId w:val="1001"/>
        </w:numPr>
        <w:pStyle w:val="Compact"/>
      </w:pPr>
      <w:r>
        <w:rPr>
          <w:bCs/>
          <w:b/>
        </w:rPr>
        <w:t xml:space="preserve">Digital Transformation:</w:t>
      </w:r>
      <w:r>
        <w:t xml:space="preserve">Adopting electronic case management systems will streamline operations in Afghanistan Kabul’s courts, reducing delays caused by lost files or clerical errors. Transparency portals allowing citizens to track case progress can also deter corrupt practices.</w:t>
      </w:r>
    </w:p>
    <w:p>
      <w:pPr>
        <w:numPr>
          <w:ilvl w:val="0"/>
          <w:numId w:val="1001"/>
        </w:numPr>
        <w:pStyle w:val="Compact"/>
      </w:pPr>
      <w:r>
        <w:rPr>
          <w:bCs/>
          <w:b/>
        </w:rPr>
        <w:t xml:space="preserve">Mental Health Support:</w:t>
      </w:r>
      <w:r>
        <w:t xml:space="preserve">Judges face immense psychological stress due to the nature of cases they handle. Providing counseling services and peer support networks is essential for maintaining judicial well-being and preventing burnout.</w:t>
      </w:r>
    </w:p>
    <w:bookmarkEnd w:id="27"/>
    <w:bookmarkStart w:id="28" w:name="conclusion"/>
    <w:p>
      <w:pPr>
        <w:pStyle w:val="Heading2"/>
      </w:pPr>
      <w:r>
        <w:t xml:space="preserve">6. Conclusion</w:t>
      </w:r>
    </w:p>
    <w:p>
      <w:pPr>
        <w:pStyle w:val="FirstParagraph"/>
      </w:pPr>
      <w:r>
        <w:t xml:space="preserve">The path toward a robust legal framework in Afghanistan Kabul is fraught with obstacles, yet it remains achievable through concerted effort and sustained commitment. The Judge plays a central role in this transformation, acting not only as an interpreter of law but also as a guardian of social order.</w:t>
      </w:r>
    </w:p>
    <w:p>
      <w:pPr>
        <w:pStyle w:val="BodyText"/>
      </w:pPr>
      <w:r>
        <w:t xml:space="preserve">As the international community continues to engage with developments in Afghanistan Kabul, supporting judicial independence must remain a priority. By addressing security concerns, improving infrastructure, and fostering ethical standards among legal practitioners, stakeholders can help ensure that justice is accessible to all citizens. The resilience of the Judge in Afghanistan Kabul symbolizes hope for a future where rule of law prevails over arbitrary power.</w:t>
      </w:r>
    </w:p>
    <w:bookmarkEnd w:id="28"/>
    <w:bookmarkStart w:id="29" w:name="references"/>
    <w:p>
      <w:pPr>
        <w:pStyle w:val="Heading2"/>
      </w:pPr>
      <w:r>
        <w:t xml:space="preserve">References</w:t>
      </w:r>
    </w:p>
    <w:p>
      <w:pPr>
        <w:numPr>
          <w:ilvl w:val="0"/>
          <w:numId w:val="1002"/>
        </w:numPr>
        <w:pStyle w:val="Compact"/>
      </w:pPr>
      <w:r>
        <w:t xml:space="preserve">Afghanistan Independent Bar Association. (2018). *Report on Judicial Independence and Access to Justice in Kabul*.</w:t>
      </w:r>
    </w:p>
    <w:p>
      <w:pPr>
        <w:numPr>
          <w:ilvl w:val="0"/>
          <w:numId w:val="1002"/>
        </w:numPr>
        <w:pStyle w:val="Compact"/>
      </w:pPr>
      <w:r>
        <w:t xml:space="preserve">Husain, R. (2015). *Legal Pluralism in Afghanistan: The Interplay Between State Law and Custom*. Journal of South Asian Development, 10(2), 45-67.</w:t>
      </w:r>
    </w:p>
    <w:p>
      <w:pPr>
        <w:numPr>
          <w:ilvl w:val="0"/>
          <w:numId w:val="1002"/>
        </w:numPr>
        <w:pStyle w:val="Compact"/>
      </w:pPr>
      <w:r>
        <w:t xml:space="preserve">United Nations Assistance Mission in Afghanistan. (2020). *Assessment of the Judicial Sector in Urban Centers*.</w:t>
      </w:r>
    </w:p>
    <w:p>
      <w:pPr>
        <w:numPr>
          <w:ilvl w:val="0"/>
          <w:numId w:val="1002"/>
        </w:numPr>
        <w:pStyle w:val="Compact"/>
      </w:pPr>
      <w:r>
        <w:t xml:space="preserve">Khan, S. &amp; Ahmad, M. (2019). *Corruption and Public Trust: Case Studies from Kabul*. Islamabad Review of Policy Research.</w:t>
      </w:r>
    </w:p>
    <w:bookmarkEnd w:id="29"/>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Afghanistan Kabul: Navigating Legal Reform and Judicial Integrity</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