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Judicial</w:t>
      </w:r>
      <w:r>
        <w:t xml:space="preserve"> </w:t>
      </w:r>
      <w:r>
        <w:t xml:space="preserve">Authority</w:t>
      </w:r>
      <w:r>
        <w:t xml:space="preserve"> </w:t>
      </w:r>
      <w:r>
        <w:t xml:space="preserve">and</w:t>
      </w:r>
      <w:r>
        <w:t xml:space="preserve"> </w:t>
      </w:r>
      <w:r>
        <w:t xml:space="preserve">Social</w:t>
      </w:r>
      <w:r>
        <w:t xml:space="preserve"> </w:t>
      </w:r>
      <w:r>
        <w:t xml:space="preserve">Justice</w:t>
      </w:r>
    </w:p>
    <w:bookmarkStart w:id="26" w:name="X857cf1d7afe6415d2335d8208f0f37a60859667"/>
    <w:p>
      <w:pPr>
        <w:pStyle w:val="Heading1"/>
      </w:pPr>
      <w:r>
        <w:t xml:space="preserve">The Role of the Judge in Brazil Brasília: A Critical Analysis of Judicial Authority and Social Justice</w:t>
      </w:r>
    </w:p>
    <w:p>
      <w:pPr>
        <w:pStyle w:val="FirstParagraph"/>
      </w:pPr>
      <w:r>
        <w:rPr>
          <w:bCs/>
          <w:b/>
        </w:rPr>
        <w:t xml:space="preserve">Abstract:</w:t>
      </w:r>
      <w:r>
        <w:br/>
      </w:r>
      <w:r>
        <w:t xml:space="preserve">This paper examines the evolving role of the</w:t>
      </w:r>
      <w:r>
        <w:t xml:space="preserve"> </w:t>
      </w:r>
      <w:r>
        <w:rPr>
          <w:bCs/>
          <w:b/>
        </w:rPr>
        <w:t xml:space="preserve">Judge</w:t>
      </w:r>
      <w:r>
        <w:t xml:space="preserve"> </w:t>
      </w:r>
      <w:r>
        <w:t xml:space="preserve">within the unique architectural, political, and social context of</w:t>
      </w:r>
      <w:r>
        <w:t xml:space="preserve"> </w:t>
      </w:r>
      <w:r>
        <w:rPr>
          <w:bCs/>
          <w:b/>
        </w:rPr>
        <w:t xml:space="preserve">Brazil Brasília</w:t>
      </w:r>
      <w:r>
        <w:t xml:space="preserve">. As the capital federal district of Brazil, Brasília serves as both a physical manifestation of modernist ideals and a hub for national legal governance. This study explores how judges operating in this specific jurisdiction navigate the complexities of constitutional interpretation, judicial activism versus restraint, and the demand for social justice. By analyzing case studies from tribunals located within</w:t>
      </w:r>
      <w:r>
        <w:t xml:space="preserve"> </w:t>
      </w:r>
      <w:r>
        <w:rPr>
          <w:bCs/>
          <w:b/>
        </w:rPr>
        <w:t xml:space="preserve">Brazil Brasília</w:t>
      </w:r>
      <w:r>
        <w:t xml:space="preserve">, this document argues that the contemporary</w:t>
      </w:r>
      <w:r>
        <w:t xml:space="preserve"> </w:t>
      </w:r>
      <w:r>
        <w:rPr>
          <w:bCs/>
          <w:b/>
        </w:rPr>
        <w:t xml:space="preserve">Judge</w:t>
      </w:r>
      <w:r>
        <w:t xml:space="preserve"> </w:t>
      </w:r>
      <w:r>
        <w:t xml:space="preserve">acts not merely as an interpreter of law but as a crucial agent in balancing democratic stability with individual rights in a rapidly developing society.</w:t>
      </w:r>
    </w:p>
    <w:bookmarkStart w:id="20" w:name="introduction"/>
    <w:p>
      <w:pPr>
        <w:pStyle w:val="Heading2"/>
      </w:pPr>
      <w:r>
        <w:t xml:space="preserve">1. Introduction</w:t>
      </w:r>
    </w:p>
    <w:p>
      <w:pPr>
        <w:pStyle w:val="FirstParagraph"/>
      </w:pPr>
      <w:r>
        <w:t xml:space="preserve">The establishment of</w:t>
      </w:r>
      <w:r>
        <w:t xml:space="preserve"> </w:t>
      </w:r>
      <w:r>
        <w:rPr>
          <w:bCs/>
          <w:b/>
        </w:rPr>
        <w:t xml:space="preserve">Brazil Brasília</w:t>
      </w:r>
      <w:r>
        <w:t xml:space="preserve"> </w:t>
      </w:r>
      <w:r>
        <w:t xml:space="preserve">represented more than just the relocation of the country’s capital; it symbolized a break from colonial history and an embrace of futuristic urban planning. However, beneath its geometric perfection lies a complex judicial reality. The role of the</w:t>
      </w:r>
      <w:r>
        <w:t xml:space="preserve"> </w:t>
      </w:r>
      <w:r>
        <w:rPr>
          <w:bCs/>
          <w:b/>
        </w:rPr>
        <w:t xml:space="preserve">Judge</w:t>
      </w:r>
      <w:r>
        <w:t xml:space="preserve"> </w:t>
      </w:r>
      <w:r>
        <w:t xml:space="preserve">in this region is distinct due to its proximity to federal power and high-profile litigation involving government agencies, environmental issues concerning the Cerrado biome, and significant human rights disputes.</w:t>
      </w:r>
    </w:p>
    <w:p>
      <w:pPr>
        <w:pStyle w:val="BodyText"/>
      </w:pPr>
      <w:r>
        <w:t xml:space="preserve">In recent years, the concept of the</w:t>
      </w:r>
      <w:r>
        <w:t xml:space="preserve"> </w:t>
      </w:r>
      <w:r>
        <w:rPr>
          <w:bCs/>
          <w:b/>
        </w:rPr>
        <w:t xml:space="preserve">Judge</w:t>
      </w:r>
      <w:r>
        <w:t xml:space="preserve"> </w:t>
      </w:r>
      <w:r>
        <w:t xml:space="preserve">has shifted from a passive applicator of civil codes to an active participant in shaping public policy. This shift is particularly pronounced in</w:t>
      </w:r>
      <w:r>
        <w:t xml:space="preserve"> </w:t>
      </w:r>
      <w:r>
        <w:rPr>
          <w:bCs/>
          <w:b/>
        </w:rPr>
        <w:t xml:space="preserve">Brazil Brasília</w:t>
      </w:r>
      <w:r>
        <w:t xml:space="preserve">, where cases often have national implications. This paper aims to dissect these dynamics, focusing on how judicial decisions in the capital reflect broader trends in Brazilian jurisprudence and what they signify for the future of law in Latin America.</w:t>
      </w:r>
    </w:p>
    <w:bookmarkEnd w:id="20"/>
    <w:bookmarkStart w:id="21" w:name="X50e473e18bbd3b4d020a3a34983293a986f8009"/>
    <w:p>
      <w:pPr>
        <w:pStyle w:val="Heading2"/>
      </w:pPr>
      <w:r>
        <w:t xml:space="preserve">2. The Architectural Metaphor: Law and Urban Space</w:t>
      </w:r>
    </w:p>
    <w:p>
      <w:pPr>
        <w:pStyle w:val="FirstParagraph"/>
      </w:pPr>
      <w:r>
        <w:t xml:space="preserve">To understand the</w:t>
      </w:r>
      <w:r>
        <w:t xml:space="preserve"> </w:t>
      </w:r>
      <w:r>
        <w:rPr>
          <w:bCs/>
          <w:b/>
        </w:rPr>
        <w:t xml:space="preserve">Judge</w:t>
      </w:r>
      <w:r>
        <w:t xml:space="preserve"> </w:t>
      </w:r>
      <w:r>
        <w:t xml:space="preserve">in</w:t>
      </w:r>
      <w:r>
        <w:t xml:space="preserve"> </w:t>
      </w:r>
      <w:r>
        <w:rPr>
          <w:bCs/>
          <w:b/>
        </w:rPr>
        <w:t xml:space="preserve">Brazil Brasília</w:t>
      </w:r>
      <w:r>
        <w:t xml:space="preserve">, one must first understand the environment in which justice is administered. Designed by Oscar Niemeyer and Lucio Costa, the city’s layout reflects a hierarchical order that is both egalitarian and authoritarian. The Supreme Federal Court (STF) sits prominently alongside Congress and the Palácio do Planalto. This spatial arrangement dictates that every decision made by a</w:t>
      </w:r>
      <w:r>
        <w:t xml:space="preserve"> </w:t>
      </w:r>
      <w:r>
        <w:rPr>
          <w:bCs/>
          <w:b/>
        </w:rPr>
        <w:t xml:space="preserve">Judge</w:t>
      </w:r>
      <w:r>
        <w:t xml:space="preserve"> </w:t>
      </w:r>
      <w:r>
        <w:t xml:space="preserve">in this district carries symbolic weight.</w:t>
      </w:r>
    </w:p>
    <w:p>
      <w:pPr>
        <w:pStyle w:val="BodyText"/>
      </w:pPr>
      <w:r>
        <w:t xml:space="preserve">The modernist ideals embedded in</w:t>
      </w:r>
      <w:r>
        <w:t xml:space="preserve"> </w:t>
      </w:r>
      <w:r>
        <w:rPr>
          <w:bCs/>
          <w:b/>
        </w:rPr>
        <w:t xml:space="preserve">Brazil Brasília</w:t>
      </w:r>
      <w:r>
        <w:t xml:space="preserve"> </w:t>
      </w:r>
      <w:r>
        <w:t xml:space="preserve">suggest transparency and clarity. However, the legal landscape often mirrors this ambiguity. Judges frequently encounter cases where rigid statutory interpretation conflicts with social realities. For instance, housing disputes involving informal settlements on the outskirts of</w:t>
      </w:r>
      <w:r>
        <w:t xml:space="preserve"> </w:t>
      </w:r>
      <w:r>
        <w:rPr>
          <w:bCs/>
          <w:b/>
        </w:rPr>
        <w:t xml:space="preserve">Brazil Brasília</w:t>
      </w:r>
      <w:r>
        <w:t xml:space="preserve"> </w:t>
      </w:r>
      <w:r>
        <w:t xml:space="preserve">challenge the aesthetic order of the city center while highlighting socio-economic disparities. Here, the</w:t>
      </w:r>
      <w:r>
        <w:t xml:space="preserve"> </w:t>
      </w:r>
      <w:r>
        <w:rPr>
          <w:bCs/>
          <w:b/>
        </w:rPr>
        <w:t xml:space="preserve">Judge</w:t>
      </w:r>
      <w:r>
        <w:t xml:space="preserve"> </w:t>
      </w:r>
      <w:r>
        <w:t xml:space="preserve">must reconcile abstract legal principles with tangible human needs.</w:t>
      </w:r>
    </w:p>
    <w:bookmarkEnd w:id="21"/>
    <w:bookmarkStart w:id="22" w:name="the-dual-nature-of-judicial-activism"/>
    <w:p>
      <w:pPr>
        <w:pStyle w:val="Heading2"/>
      </w:pPr>
      <w:r>
        <w:t xml:space="preserve">3. The Dual Nature of Judicial Activism</w:t>
      </w:r>
    </w:p>
    <w:p>
      <w:pPr>
        <w:pStyle w:val="FirstParagraph"/>
      </w:pPr>
      <w:r>
        <w:t xml:space="preserve">A central debate in modern jurisprudence concerns judicial activism. In</w:t>
      </w:r>
      <w:r>
        <w:t xml:space="preserve"> </w:t>
      </w:r>
      <w:r>
        <w:rPr>
          <w:bCs/>
          <w:b/>
        </w:rPr>
        <w:t xml:space="preserve">Brazil Brasília</w:t>
      </w:r>
      <w:r>
        <w:t xml:space="preserve">, judges have increasingly been called upon to fill legislative gaps, particularly regarding environmental protection and indigenous rights. The Amazon and Cerrado regions surrounding the capital are under constant pressure from agribusiness expansion.</w:t>
      </w:r>
    </w:p>
    <w:p>
      <w:pPr>
        <w:pStyle w:val="BodyText"/>
      </w:pPr>
      <w:r>
        <w:t xml:space="preserve">When a</w:t>
      </w:r>
      <w:r>
        <w:t xml:space="preserve"> </w:t>
      </w:r>
      <w:r>
        <w:rPr>
          <w:bCs/>
          <w:b/>
        </w:rPr>
        <w:t xml:space="preserve">Judge</w:t>
      </w:r>
      <w:r>
        <w:t xml:space="preserve"> </w:t>
      </w:r>
      <w:r>
        <w:t xml:space="preserve">in this region orders the suspension of illegal deforestation activities, they are engaging in what scholars describe as "proactive justice." Critics argue that such actions overstep judicial boundaries, infringing upon legislative prerogatives. Proponents, however, contend that given the inefficiency of political branches in addressing climate crises and human rights violations, the</w:t>
      </w:r>
      <w:r>
        <w:t xml:space="preserve"> </w:t>
      </w:r>
      <w:r>
        <w:rPr>
          <w:bCs/>
          <w:b/>
        </w:rPr>
        <w:t xml:space="preserve">Judge</w:t>
      </w:r>
      <w:r>
        <w:t xml:space="preserve"> </w:t>
      </w:r>
      <w:r>
        <w:t xml:space="preserve">serves as a necessary check on power. This tension is unique to</w:t>
      </w:r>
      <w:r>
        <w:t xml:space="preserve"> </w:t>
      </w:r>
      <w:r>
        <w:rPr>
          <w:bCs/>
          <w:b/>
        </w:rPr>
        <w:t xml:space="preserve">Brazil Brasília</w:t>
      </w:r>
      <w:r>
        <w:t xml:space="preserve"> </w:t>
      </w:r>
      <w:r>
        <w:t xml:space="preserve">because the defendants in these cases are often federal entities headquartered within the city itself.</w:t>
      </w:r>
    </w:p>
    <w:bookmarkEnd w:id="22"/>
    <w:bookmarkStart w:id="23" w:name="Xc0aa2cb36bf6fff7f17dc375ed499cbc95699f5"/>
    <w:p>
      <w:pPr>
        <w:pStyle w:val="Heading2"/>
      </w:pPr>
      <w:r>
        <w:t xml:space="preserve">4. Socio-Economic Disparities and Access to Justice</w:t>
      </w:r>
    </w:p>
    <w:p>
      <w:pPr>
        <w:pStyle w:val="FirstParagraph"/>
      </w:pPr>
      <w:r>
        <w:rPr>
          <w:bCs/>
          <w:b/>
        </w:rPr>
        <w:t xml:space="preserve">Brazil Brasília</w:t>
      </w:r>
      <w:r>
        <w:t xml:space="preserve">, despite its wealth and political significance, faces severe inequality. The gap between the Plano Piloto (the planned central area) and the satellite cities is vast. This geographical divide translates directly into legal challenges faced by individuals seeking representation.</w:t>
      </w:r>
    </w:p>
    <w:p>
      <w:pPr>
        <w:pStyle w:val="BodyText"/>
      </w:pPr>
      <w:r>
        <w:t xml:space="preserve">The role of the</w:t>
      </w:r>
      <w:r>
        <w:t xml:space="preserve"> </w:t>
      </w:r>
      <w:r>
        <w:rPr>
          <w:bCs/>
          <w:b/>
        </w:rPr>
        <w:t xml:space="preserve">Judge</w:t>
      </w:r>
      <w:r>
        <w:t xml:space="preserve"> </w:t>
      </w:r>
      <w:r>
        <w:t xml:space="preserve">here involves ensuring that access to justice is not determined by socioeconomic status. Courts in</w:t>
      </w:r>
      <w:r>
        <w:t xml:space="preserve"> </w:t>
      </w:r>
      <w:r>
        <w:rPr>
          <w:bCs/>
          <w:b/>
        </w:rPr>
        <w:t xml:space="preserve">Brazil Brasília</w:t>
      </w:r>
      <w:r>
        <w:t xml:space="preserve"> </w:t>
      </w:r>
      <w:r>
        <w:t xml:space="preserve">have implemented digital initiatives to streamline processes, yet many citizens in peripheral areas remain underserved. Judges must often act as facilitators of rights, interpreting laws in favor of vulnerable populations when statutory language is silent or ambiguous. This function requires a deep understanding of social context, transforming the traditional image of the</w:t>
      </w:r>
      <w:r>
        <w:t xml:space="preserve"> </w:t>
      </w:r>
      <w:r>
        <w:rPr>
          <w:bCs/>
          <w:b/>
        </w:rPr>
        <w:t xml:space="preserve">Judge</w:t>
      </w:r>
      <w:r>
        <w:t xml:space="preserve"> </w:t>
      </w:r>
      <w:r>
        <w:t xml:space="preserve">from an aloof authority figure to an empathetic arbiter.</w:t>
      </w:r>
    </w:p>
    <w:bookmarkEnd w:id="23"/>
    <w:bookmarkStart w:id="24" w:name="X7efd2e817aa78e2bc83231926fe097b659489d9"/>
    <w:p>
      <w:pPr>
        <w:pStyle w:val="Heading2"/>
      </w:pPr>
      <w:r>
        <w:t xml:space="preserve">5. Political Influence and Institutional Independence</w:t>
      </w:r>
    </w:p>
    <w:p>
      <w:pPr>
        <w:pStyle w:val="FirstParagraph"/>
      </w:pPr>
      <w:r>
        <w:t xml:space="preserve">Sitting at the heart of political power presents unique challenges for judicial independence in</w:t>
      </w:r>
      <w:r>
        <w:t xml:space="preserve"> </w:t>
      </w:r>
      <w:r>
        <w:rPr>
          <w:bCs/>
          <w:b/>
        </w:rPr>
        <w:t xml:space="preserve">Brazil Brasília</w:t>
      </w:r>
      <w:r>
        <w:t xml:space="preserve">. Judges operating in this district are often subject to intense public scrutiny and political pressure. High-profile trials involving current or former presidents, ministers, and influential business leaders occur regularly.</w:t>
      </w:r>
    </w:p>
    <w:p>
      <w:pPr>
        <w:pStyle w:val="BodyText"/>
      </w:pPr>
      <w:r>
        <w:t xml:space="preserve">The perception of impartiality is critical. If the</w:t>
      </w:r>
      <w:r>
        <w:t xml:space="preserve"> </w:t>
      </w:r>
      <w:r>
        <w:rPr>
          <w:bCs/>
          <w:b/>
        </w:rPr>
        <w:t xml:space="preserve">Judge</w:t>
      </w:r>
      <w:r>
        <w:t xml:space="preserve"> </w:t>
      </w:r>
      <w:r>
        <w:t xml:space="preserve">is viewed as politically motivated—either too aligned with the executive branch or excessively opposed to it—the legitimacy of the judiciary suffers. Therefore, maintaining ethical standards and procedural rigor becomes paramount. Recent reforms aimed at enhancing transparency in court appointments and decision-making processes reflect an attempt by the legal community in</w:t>
      </w:r>
      <w:r>
        <w:t xml:space="preserve"> </w:t>
      </w:r>
      <w:r>
        <w:rPr>
          <w:bCs/>
          <w:b/>
        </w:rPr>
        <w:t xml:space="preserve">Brazil Brasília</w:t>
      </w:r>
      <w:r>
        <w:t xml:space="preserve"> </w:t>
      </w:r>
      <w:r>
        <w:t xml:space="preserve">to fortify institutional integrity against external pressures.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Brazil Brasília</w:t>
      </w:r>
      <w:r>
        <w:t xml:space="preserve"> </w:t>
      </w:r>
      <w:r>
        <w:t xml:space="preserve">is multifaceted and profoundly impactful. Operating within a city designed as a symbol of modernity, yet grappling with deep-seated inequalities and political complexities, judges must navigate a nuanced legal landscape. They serve not only as interpreters of statutes but also as guardians of constitutional values in one of the world’s most unique urban environments.</w:t>
      </w:r>
    </w:p>
    <w:p>
      <w:pPr>
        <w:pStyle w:val="BodyText"/>
      </w:pPr>
      <w:r>
        <w:t xml:space="preserve">As Brazil continues to evolve, the jurisprudence emerging from</w:t>
      </w:r>
      <w:r>
        <w:t xml:space="preserve"> </w:t>
      </w:r>
      <w:r>
        <w:rPr>
          <w:bCs/>
          <w:b/>
        </w:rPr>
        <w:t xml:space="preserve">Brazil Brasília</w:t>
      </w:r>
      <w:r>
        <w:t xml:space="preserve"> </w:t>
      </w:r>
      <w:r>
        <w:t xml:space="preserve">will likely set precedents for other regions facing similar challenges. The future of justice in this capital depends on judges' ability to balance legal formalism with social sensitivity, ensuring that the rule of law remains robust and inclusive. Ultimately, understanding the</w:t>
      </w:r>
      <w:r>
        <w:t xml:space="preserve"> </w:t>
      </w:r>
      <w:r>
        <w:rPr>
          <w:bCs/>
          <w:b/>
        </w:rPr>
        <w:t xml:space="preserve">Judge</w:t>
      </w:r>
      <w:r>
        <w:t xml:space="preserve"> </w:t>
      </w:r>
      <w:r>
        <w:t xml:space="preserve">in</w:t>
      </w:r>
      <w:r>
        <w:t xml:space="preserve"> </w:t>
      </w:r>
      <w:r>
        <w:rPr>
          <w:bCs/>
          <w:b/>
        </w:rPr>
        <w:t xml:space="preserve">Brazil Brasília</w:t>
      </w:r>
      <w:r>
        <w:t xml:space="preserve"> </w:t>
      </w:r>
      <w:r>
        <w:t xml:space="preserve">provides invaluable insights into the broader trajectory of democracy and legal development in Latin America.</w:t>
      </w:r>
    </w:p>
    <w:p>
      <w:pPr>
        <w:pStyle w:val="BodyText"/>
      </w:pPr>
      <w:r>
        <w:rPr>
          <w:iCs/>
          <w:i/>
        </w:rPr>
        <w:t xml:space="preserve">This document serves as a comprehensive overview for academic discussion regarding judicial systems within specific geopolitical contexts, emphasizing the interplay between urban design, political power, and legal ethics.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Brazil Brasília: A Critical Analysis of Judicial Authority and Social Justice</dc:title>
  <dc:creator/>
  <dc:language>en</dc:language>
  <cp:keywords/>
  <dcterms:created xsi:type="dcterms:W3CDTF">2026-07-29T02:05:26Z</dcterms:created>
  <dcterms:modified xsi:type="dcterms:W3CDTF">2026-07-29T02:05:26Z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