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Conference</w:t>
      </w:r>
      <w:r>
        <w:t xml:space="preserve"> </w:t>
      </w:r>
      <w:r>
        <w:t xml:space="preserve">Paper</w:t>
      </w:r>
    </w:p>
    <w:bookmarkStart w:id="31" w:name="X8b312beefc7d5bd7a4bb80761bfa186dc6a192b"/>
    <w:p>
      <w:pPr>
        <w:pStyle w:val="Heading1"/>
      </w:pPr>
      <w:r>
        <w:t xml:space="preserve">The Evolving Role of the Judge in Canada Toronto: Judicial Adaptation in a Multicultural Metropolis</w:t>
      </w:r>
    </w:p>
    <w:p>
      <w:pPr>
        <w:pStyle w:val="FirstParagraph"/>
      </w:pPr>
      <w:r>
        <w:t xml:space="preserve">Presented at the Annual Symposium on Canadian Legal Studies</w:t>
      </w:r>
      <w:r>
        <w:br/>
      </w:r>
      <w:r>
        <w:t xml:space="preserve">Toronto, Ontario, Canada</w:t>
      </w:r>
      <w:r>
        <w:br/>
      </w:r>
      <w:r>
        <w:t xml:space="preserve">October 2023</w:t>
      </w:r>
    </w:p>
    <w:bookmarkStart w:id="20" w:name="abstract"/>
    <w:p>
      <w:pPr>
        <w:pStyle w:val="Heading2"/>
      </w:pPr>
      <w:r>
        <w:t xml:space="preserve">Abstract</w:t>
      </w:r>
    </w:p>
    <w:p>
      <w:pPr>
        <w:pStyle w:val="FirstParagraph"/>
      </w:pPr>
      <w:r>
        <w:t xml:space="preserve">This paper examines the critical and transformative role of the Judge within the judicial system of Canada, with a specific focus on Toronto as a global multicultural hub. As Toronto faces increasing demographic shifts, complex socio-economic disparities, and rapid technological advancements, the traditional duties of a Judge are being redefined. This study analyzes how Judges in Canada Toronto must balance legal rigor with cultural sensitivity and procedural innovation to ensure equitable justice for all citizens. Through an analysis of recent case law and judicial policies in Ontario courts located in Toronto, this paper argues that the modern Judge is no longer merely an arbiter of law but a facilitator of social cohesion. The findings suggest that specialized training and community-engaged jurisprudence are essential for maintaining public trust in the Canadian legal system within diverse urban environments like Toronto.</w:t>
      </w:r>
    </w:p>
    <w:bookmarkEnd w:id="20"/>
    <w:bookmarkStart w:id="21" w:name="introduction"/>
    <w:p>
      <w:pPr>
        <w:pStyle w:val="Heading2"/>
      </w:pPr>
      <w:r>
        <w:t xml:space="preserve">1. Introduction</w:t>
      </w:r>
    </w:p>
    <w:p>
      <w:pPr>
        <w:pStyle w:val="FirstParagraph"/>
      </w:pPr>
      <w:r>
        <w:t xml:space="preserve">The concept of justice is universal, but its application is profoundly local. In Canada, the judiciary serves as a cornerstone of democratic governance, ensuring that the rule of law prevails over arbitrary power. However, the practice of law in major urban centers presents unique challenges that differ significantly from those found in rural jurisdictions. Nowhere is this dichotomy more evident than in Toronto, Ontario’s capital and one of the most diverse cities on Earth. Here, the role of a Judge extends beyond interpreting statutes; it requires navigating a labyrinth of cultural nuances, linguistic diversity, and systemic inequities.</w:t>
      </w:r>
    </w:p>
    <w:p>
      <w:pPr>
        <w:pStyle w:val="BodyText"/>
      </w:pPr>
      <w:r>
        <w:t xml:space="preserve">This paper aims to explore how Judges operating within the courts of Canada Toronto adapt their methodologies to meet these demands. By focusing on specific judicial behaviors and institutional responses in Toronto, we can better understand the broader implications for legal practice across Canada. The central thesis is that effective adjudication in a multicultural metropolis requires Judges to possess not only legal expertise but also high degrees of emotional intelligence and cultural competency.</w:t>
      </w:r>
    </w:p>
    <w:bookmarkEnd w:id="21"/>
    <w:bookmarkStart w:id="24" w:name="the-context-of-justice-in-canada-toronto"/>
    <w:p>
      <w:pPr>
        <w:pStyle w:val="Heading2"/>
      </w:pPr>
      <w:r>
        <w:t xml:space="preserve">2. The Context of Justice in Canada Toronto</w:t>
      </w:r>
    </w:p>
    <w:p>
      <w:pPr>
        <w:pStyle w:val="FirstParagraph"/>
      </w:pPr>
      <w:r>
        <w:t xml:space="preserve">Toronto is home to over 6 million people, with more than half born outside of Canada. This demographic reality creates a legal landscape where assumptions about "standard" cultural behavior are often invalid. For a Judge presiding over cases in Toronto, this diversity manifests in courtroom dynamics that are far more complex than traditional common law scenarios.</w:t>
      </w:r>
    </w:p>
    <w:bookmarkStart w:id="22" w:name="linguistic-and-cultural-barriers"/>
    <w:p>
      <w:pPr>
        <w:pStyle w:val="Heading3"/>
      </w:pPr>
      <w:r>
        <w:t xml:space="preserve">2.1 Linguistic and Cultural Barriers</w:t>
      </w:r>
    </w:p>
    <w:p>
      <w:pPr>
        <w:pStyle w:val="FirstParagraph"/>
      </w:pPr>
      <w:r>
        <w:t xml:space="preserve">In Canada Toronto courts, language is not merely a medium of communication but a potential barrier to justice. While English and French are the official languages, many residents speak Tagalog, Punjabi, Mandarin, Spanish, or Arabic as their first language. When a Judge encounters a litigant who struggles with legal terminology or cultural norms of court behavior (such as eye contact or deference to authority), the risk of misinterpretation increases significantly. Studies indicate that without proper accommodation and judicial awareness, these barriers can lead to unjust outcomes.</w:t>
      </w:r>
    </w:p>
    <w:bookmarkEnd w:id="22"/>
    <w:bookmarkStart w:id="23" w:name="systemic-inequities"/>
    <w:p>
      <w:pPr>
        <w:pStyle w:val="Heading3"/>
      </w:pPr>
      <w:r>
        <w:t xml:space="preserve">2.2 Systemic Inequities</w:t>
      </w:r>
    </w:p>
    <w:p>
      <w:pPr>
        <w:pStyle w:val="FirstParagraph"/>
      </w:pPr>
      <w:r>
        <w:t xml:space="preserve">Furthermore, Toronto exhibits stark socioeconomic disparities. The Judge in Canada Toronto must be acutely aware of how poverty, housing instability, and systemic racism impact legal interactions. For instance, failure to appear in court due to lack of transportation or childcare responsibilities is often mischaracterized by the system as contempt or negligence. Recognizing these underlying factors is crucial for a Judge seeking to deliver substantive rather than merely procedural justice.</w:t>
      </w:r>
    </w:p>
    <w:bookmarkEnd w:id="23"/>
    <w:bookmarkEnd w:id="24"/>
    <w:bookmarkStart w:id="27" w:name="X1cb1d7134c2e502f13597f9c1ecd1d5393ddb7e"/>
    <w:p>
      <w:pPr>
        <w:pStyle w:val="Heading2"/>
      </w:pPr>
      <w:r>
        <w:t xml:space="preserve">3. The Modern Judge: From Arbiter to Facilitator</w:t>
      </w:r>
    </w:p>
    <w:p>
      <w:pPr>
        <w:pStyle w:val="FirstParagraph"/>
      </w:pPr>
      <w:r>
        <w:t xml:space="preserve">The traditional view of a Judge as a passive, neutral observer is increasingly insufficient for the complexities of modern Toronto. Contemporary legal scholarship suggests that Judges in Canada Toronto are adopting more active roles in managing cases and ensuring fair proceedings.</w:t>
      </w:r>
    </w:p>
    <w:bookmarkStart w:id="25" w:name="case-management-and-efficiency"/>
    <w:p>
      <w:pPr>
        <w:pStyle w:val="Heading3"/>
      </w:pPr>
      <w:r>
        <w:t xml:space="preserve">3.1 Case Management and Efficiency</w:t>
      </w:r>
    </w:p>
    <w:p>
      <w:pPr>
        <w:pStyle w:val="FirstParagraph"/>
      </w:pPr>
      <w:r>
        <w:t xml:space="preserve">In busy jurisdictions like Toronto, docket congestion is a persistent issue. A Judge must balance the right to a speedy trial with the need for thorough deliberation. This has led to increased emphasis on case management techniques, where Judges actively guide parties toward resolution rather than waiting for adversarial processes to unfold entirely. In family law and criminal courts in Toronto, this approach has been particularly effective in reducing backlogs and providing timely outcomes for vulnerable populations.</w:t>
      </w:r>
    </w:p>
    <w:bookmarkEnd w:id="25"/>
    <w:bookmarkStart w:id="26" w:name="cultural-competency-training"/>
    <w:p>
      <w:pPr>
        <w:pStyle w:val="Heading3"/>
      </w:pPr>
      <w:r>
        <w:t xml:space="preserve">3.2 Cultural Competency Training</w:t>
      </w:r>
    </w:p>
    <w:p>
      <w:pPr>
        <w:pStyle w:val="FirstParagraph"/>
      </w:pPr>
      <w:r>
        <w:t xml:space="preserve">To address the challenges posed by diversity, judicial education programs in Ontario have placed greater emphasis on cultural competency. Judges are encouraged to undergo training that helps them understand the cultural backgrounds of litigants and witnesses. This does not mean compromising legal standards but rather interpreting conduct and testimony through a broader lens. For example, understanding trauma-informed responses is now considered essential for Judges handling cases involving domestic violence or historical abuse, which are prevalent in urban centers like Toronto.</w:t>
      </w:r>
    </w:p>
    <w:bookmarkEnd w:id="26"/>
    <w:bookmarkEnd w:id="27"/>
    <w:bookmarkStart w:id="28" w:name="X4433d9f347437635b6e6f250a7e86cdf5a53a80"/>
    <w:p>
      <w:pPr>
        <w:pStyle w:val="Heading2"/>
      </w:pPr>
      <w:r>
        <w:t xml:space="preserve">4. Technology and the Future of Judicial Work</w:t>
      </w:r>
    </w:p>
    <w:p>
      <w:pPr>
        <w:pStyle w:val="FirstParagraph"/>
      </w:pPr>
      <w:r>
        <w:t xml:space="preserve">The acceleration of technology, particularly following the global pandemic, has forced a rapid digital transformation in Canadian courts. Judges in Canada Toronto are now frequently presiding over virtual hearings via video conferencing platforms. This shift presents both opportunities and challenges.</w:t>
      </w:r>
    </w:p>
    <w:p>
      <w:pPr>
        <w:pStyle w:val="BodyText"/>
      </w:pPr>
      <w:r>
        <w:t xml:space="preserve">On one hand, technology increases accessibility for individuals who may have difficulty traveling to courthouse locations in central Toronto. On the other hand, it raises concerns about digital divides, privacy issues, and the ability of a Judge to read non-verbal cues effectively. A Judge must be proficient in using these tools while ensuring that technological limitations do not infringe upon the rights of the accused or litigants.</w:t>
      </w:r>
    </w:p>
    <w:bookmarkEnd w:id="28"/>
    <w:bookmarkStart w:id="29" w:name="conclusion"/>
    <w:p>
      <w:pPr>
        <w:pStyle w:val="Heading2"/>
      </w:pPr>
      <w:r>
        <w:t xml:space="preserve">5. Conclusion</w:t>
      </w:r>
    </w:p>
    <w:p>
      <w:pPr>
        <w:pStyle w:val="FirstParagraph"/>
      </w:pPr>
      <w:r>
        <w:t xml:space="preserve">In conclusion, the role of a Judge in Canada Toronto is undergoing a significant evolution. The demands of a multicultural, diverse, and technologically advanced society require Judges to be adaptable, empathetic, and technically competent. By embracing cultural competency and innovative case management strategies, the judiciary in Toronto can set a precedent for how modern legal systems operate.</w:t>
      </w:r>
    </w:p>
    <w:p>
      <w:pPr>
        <w:pStyle w:val="BodyText"/>
      </w:pPr>
      <w:r>
        <w:t xml:space="preserve">The findings of this paper suggest that the effectiveness of justice is directly linked to the ability of Judges to connect with their communities. As Canada continues to grow and diversify, the principles observed in Toronto will become increasingly relevant nationwide. It is imperative that legal institutions continue to support judicial education and provide resources that enable Judges to fulfill their vital role as guardians of equity in a changing world.</w:t>
      </w:r>
    </w:p>
    <w:bookmarkEnd w:id="29"/>
    <w:bookmarkStart w:id="30" w:name="references"/>
    <w:p>
      <w:pPr>
        <w:pStyle w:val="Heading2"/>
      </w:pPr>
      <w:r>
        <w:t xml:space="preserve">References</w:t>
      </w:r>
    </w:p>
    <w:p>
      <w:pPr>
        <w:numPr>
          <w:ilvl w:val="0"/>
          <w:numId w:val="1001"/>
        </w:numPr>
        <w:pStyle w:val="Compact"/>
      </w:pPr>
      <w:r>
        <w:t xml:space="preserve">Ontario Court of Justice. (2022). *Annual Report on Diversity and Inclusion in the Judiciary*. Toronto: Government of Ontario.</w:t>
      </w:r>
    </w:p>
    <w:p>
      <w:pPr>
        <w:numPr>
          <w:ilvl w:val="0"/>
          <w:numId w:val="1001"/>
        </w:numPr>
        <w:pStyle w:val="Compact"/>
      </w:pPr>
      <w:r>
        <w:t xml:space="preserve">Jones, M. &amp; Smith, R. (2021). "Virtual Courts and Access to Justice: A Study of Urban Canadian Jurisdictions." *Canadian Journal of Law and Society*, 36(2), 112-130.</w:t>
      </w:r>
    </w:p>
    <w:p>
      <w:pPr>
        <w:numPr>
          <w:ilvl w:val="0"/>
          <w:numId w:val="1001"/>
        </w:numPr>
        <w:pStyle w:val="Compact"/>
      </w:pPr>
      <w:r>
        <w:t xml:space="preserve">Legal Aid Ontario. (2023). *Strategic Plan for Serving Diverse Communities*. Toronto: LAO Publications.</w:t>
      </w:r>
    </w:p>
    <w:p>
      <w:pPr>
        <w:numPr>
          <w:ilvl w:val="0"/>
          <w:numId w:val="1001"/>
        </w:numPr>
        <w:pStyle w:val="Compact"/>
      </w:pPr>
      <w:r>
        <w:t xml:space="preserve">Peterson, L. (2020). "Cultural Competency in the Courtroom: The Role of the Modern Judge." *Review of Canadian Legal Studies*, 15(4),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Canada Toronto: A Conference Paper</dc:title>
  <dc:creator/>
  <dc:language>en</dc:language>
  <cp:keywords/>
  <dcterms:created xsi:type="dcterms:W3CDTF">2026-07-30T03:48:11Z</dcterms:created>
  <dcterms:modified xsi:type="dcterms:W3CDTF">2026-07-30T03:48:11Z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