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Judicial</w:t>
      </w:r>
      <w:r>
        <w:t xml:space="preserve"> </w:t>
      </w:r>
      <w:r>
        <w:t xml:space="preserve">Officers</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Canada,</w:t>
      </w:r>
      <w:r>
        <w:t xml:space="preserve"> </w:t>
      </w:r>
      <w:r>
        <w:t xml:space="preserve">Vancouver</w:t>
      </w:r>
    </w:p>
    <w:bookmarkStart w:id="27" w:name="Xf364d9701cb9a66ec7caa6f18ea952d5aedf257"/>
    <w:p>
      <w:pPr>
        <w:pStyle w:val="Heading1"/>
      </w:pPr>
      <w:r>
        <w:t xml:space="preserve">The Evolving Role of Judicial Officers in the Digital Age:</w:t>
      </w:r>
      <w:r>
        <w:br/>
      </w:r>
      <w:r>
        <w:t xml:space="preserve">A Case Study from Canada, Vancouver</w:t>
      </w:r>
    </w:p>
    <w:p>
      <w:pPr>
        <w:pStyle w:val="FirstParagraph"/>
      </w:pPr>
      <w:r>
        <w:rPr>
          <w:bCs/>
          <w:b/>
        </w:rPr>
        <w:t xml:space="preserve">Abstract</w:t>
      </w:r>
    </w:p>
    <w:p>
      <w:pPr>
        <w:pStyle w:val="BodyText"/>
      </w:pPr>
      <w:r>
        <w:t xml:space="preserve">This paper examines the transformation of judicial functions within the Canadian legal system, with a specific focus on the jurisdiction of Canada, Vancouver. As technological advancements reshape administrative procedures and public interaction with the law, the traditional concept of a Judge is undergoing significant redefinition. This study analyzes how judicial officers in British Columbia are adapting to digital courts, remote hearings, and data-driven case management systems while maintaining core principles of impartiality and due process. The findings suggest that while technology enhances access to justice in Canada, it simultaneously imposes new ethical burdens on every Judge presiding over these modernized tribunals.</w:t>
      </w:r>
    </w:p>
    <w:bookmarkStart w:id="20" w:name="introduction"/>
    <w:p>
      <w:pPr>
        <w:pStyle w:val="Heading2"/>
      </w:pPr>
      <w:r>
        <w:t xml:space="preserve">1. Introduction</w:t>
      </w:r>
    </w:p>
    <w:p>
      <w:pPr>
        <w:pStyle w:val="FirstParagraph"/>
      </w:pPr>
      <w:r>
        <w:t xml:space="preserve">The administration of justice is a cornerstone of any democratic society, serving as the mechanism through which laws are interpreted, disputes are resolved, and rights are protected. In Canada, this responsibility falls upon an independent judiciary that is expected to uphold the rule of law regardless of external pressures or societal changes. However, the last decade has witnessed a paradigm shift in how legal proceedings are conducted globally and nationally. Nowhere is this shift more palpable than in Canada, Vancouver, a city that serves as both a technological hub for Western Canada and a diverse metropolis with complex multicultural legal dynamics.</w:t>
      </w:r>
    </w:p>
    <w:p>
      <w:pPr>
        <w:pStyle w:val="BodyText"/>
      </w:pPr>
      <w:r>
        <w:t xml:space="preserve">Historically, the role of a Judge was defined by their physical presence in the courtroom, their oral deliberations, and their reliance on paper-based records. Today, the modern Judge must navigate virtual courtrooms, interpret electronic evidence at scale, and manage cases through algorithmic scheduling systems. This paper argues that the identity of a Judge is no longer static; it is an evolving professional persona that requires continuous adaptation to technological integration without compromising judicial independence. By examining specific initiatives in Canada, Vancouver, we can understand the broader implications for judicial practice across North America.</w:t>
      </w:r>
    </w:p>
    <w:bookmarkEnd w:id="20"/>
    <w:bookmarkStart w:id="21" w:name="Xca0862868276cb6327a1b1982ef240675dee7cf"/>
    <w:p>
      <w:pPr>
        <w:pStyle w:val="Heading2"/>
      </w:pPr>
      <w:r>
        <w:t xml:space="preserve">2. The Context: Legal Landscape in Canada, Vancouver</w:t>
      </w:r>
    </w:p>
    <w:p>
      <w:pPr>
        <w:pStyle w:val="FirstParagraph"/>
      </w:pPr>
      <w:r>
        <w:t xml:space="preserve">Vancouver represents a unique intersection of legal tradition and innovation. As the largest city in British Columbia and a primary entry point for immigration into Canada, the courts in this region face high volumes of cases ranging from family law and criminal justice to complex commercial litigation. The Supreme Court of British Columbia, located here, handles significant civil matters, while the Provincial Court manages a vast array of summary conviction offenses and bail hearings.</w:t>
      </w:r>
    </w:p>
    <w:p>
      <w:pPr>
        <w:pStyle w:val="BodyText"/>
      </w:pPr>
      <w:r>
        <w:t xml:space="preserve">In recent years, the British Columbia courts have implemented aggressive digital transformation strategies. These efforts were accelerated by public health emergencies but sustained due to their efficiency gains. For a Judge operating in this environment, the "courtroom" is no longer just a physical room with wood paneling and benches; it is a digital interface that connects litigants, lawyers, and judges across vast distances. This shift necessitates a re-evaluation of how judicial authority is exerted through screens rather than physical proximity.</w:t>
      </w:r>
    </w:p>
    <w:bookmarkEnd w:id="21"/>
    <w:bookmarkStart w:id="22" w:name="Xf94473cb541bd1f39808783883fb7075e132d0c"/>
    <w:p>
      <w:pPr>
        <w:pStyle w:val="Heading2"/>
      </w:pPr>
      <w:r>
        <w:t xml:space="preserve">3. The Digital Transformation of Judicial Proceedings</w:t>
      </w:r>
    </w:p>
    <w:p>
      <w:pPr>
        <w:pStyle w:val="FirstParagraph"/>
      </w:pPr>
      <w:r>
        <w:t xml:space="preserve">The integration of technology into the judiciary has fundamentally altered the daily routine of every Judge in Canada, Vancouver. Virtual hearings have become a standard feature rather than an exception. While this increases accessibility for parties who may struggle with travel or childcare responsibilities, it presents distinct challenges for judicial officers. Maintaining eye contact, reading non-verbal cues, and managing courtroom decorum are significantly more difficult when interacting via video conferencing platforms.</w:t>
      </w:r>
    </w:p>
    <w:p>
      <w:pPr>
        <w:pStyle w:val="BodyText"/>
      </w:pPr>
      <w:r>
        <w:t xml:space="preserve">Furthermore, the volume of digital evidence has exploded. Modern litigation often involves thousands of documents stored in cloud servers, email chains, and digital communications. A Judge must now possess a certain level of technological literacy to manage these disclosures effectively. In Canada, Vancouver courts have adopted electronic case management systems that allow for real-time filing and monitoring of cases. This requires the Judge to be comfortable with digital workflows, ensuring that confidentiality is maintained in an era where cyber threats are pervasive.</w:t>
      </w:r>
    </w:p>
    <w:bookmarkEnd w:id="22"/>
    <w:bookmarkStart w:id="23" w:name="Xfa2429c4cf218cddb087aee0a25c5901342a26c"/>
    <w:p>
      <w:pPr>
        <w:pStyle w:val="Heading2"/>
      </w:pPr>
      <w:r>
        <w:t xml:space="preserve">4. Ethical Implications and Judicial Independence</w:t>
      </w:r>
    </w:p>
    <w:p>
      <w:pPr>
        <w:pStyle w:val="FirstParagraph"/>
      </w:pPr>
      <w:r>
        <w:t xml:space="preserve">The rise of technology introduces new ethical dilemmas for the role of a Judge. One major concern is the potential for bias embedded within artificial intelligence tools used for risk assessment or sentencing recommendations. While Canadian courts remain cautious about fully automating judicial decisions, the mere presence of algorithmic support systems raises questions about transparency and accountability. Every Judge must critically evaluate whether reliance on such tools undermines their duty to provide individualized justice.</w:t>
      </w:r>
    </w:p>
    <w:p>
      <w:pPr>
        <w:pStyle w:val="BodyText"/>
      </w:pPr>
      <w:r>
        <w:t xml:space="preserve">Additionally, the concept of judicial independence faces subtle challenges in a digital age. The public scrutiny associated with online court records means that every decision made by a Judge is potentially permanent and searchable. In Canada, Vancouver, there is an ongoing debate regarding privacy rights versus public transparency. Judges must balance the need for open justice with the protection of vulnerable individuals, a task that becomes more complex when data management systems are not perfectly secure.</w:t>
      </w:r>
    </w:p>
    <w:bookmarkEnd w:id="23"/>
    <w:bookmarkStart w:id="24" w:name="access-to-justice-a-double-edged-sword"/>
    <w:p>
      <w:pPr>
        <w:pStyle w:val="Heading2"/>
      </w:pPr>
      <w:r>
        <w:t xml:space="preserve">5. Access to Justice: A Double-Edged Sword</w:t>
      </w:r>
    </w:p>
    <w:p>
      <w:pPr>
        <w:pStyle w:val="FirstParagraph"/>
      </w:pPr>
      <w:r>
        <w:t xml:space="preserve">Promoting access to justice is a primary goal of legal reform in Canada, Vancouver. Technology has been touted as a solution to the "justice gap," where many citizens cannot afford traditional legal representation or find the court system too cumbersome. For a Judge, this means adapting procedures to be more user-friendly for self-represented litigants who appear in virtual hearings. Simplifying language and providing clearer instructions through digital portals are new expectations placed upon judicial officers.</w:t>
      </w:r>
    </w:p>
    <w:p>
      <w:pPr>
        <w:pStyle w:val="BodyText"/>
      </w:pPr>
      <w:r>
        <w:t xml:space="preserve">However, access is not merely about availability; it is also about quality. There is a risk that the efficiency gains from digital courts could lead to a two-tiered system where complex cases receive thorough, in-person attention while simpler matters are rushed through automated processes. It falls upon every Judge in Canada, Vancouver to ensure that efficiency does not come at the expense of fairness. This requires mindful judicial behavior, where officers actively intervene to ensure that litigants understand the proceedings, even when conducted remotely.</w:t>
      </w:r>
    </w:p>
    <w:bookmarkEnd w:id="24"/>
    <w:bookmarkStart w:id="25" w:name="conclusion"/>
    <w:p>
      <w:pPr>
        <w:pStyle w:val="Heading2"/>
      </w:pPr>
      <w:r>
        <w:t xml:space="preserve">6. Conclusion</w:t>
      </w:r>
    </w:p>
    <w:p>
      <w:pPr>
        <w:pStyle w:val="FirstParagraph"/>
      </w:pPr>
      <w:r>
        <w:t xml:space="preserve">The role of a Judge in contemporary Canada is undergoing a profound transformation, driven by technological innovation and changing societal expectations. In Vancouver, this evolution is particularly visible as courts embrace digital tools to enhance efficiency and accessibility. However, this shift demands that judicial officers remain steadfast in their commitment to core legal principles: impartiality, independence, and fairness.</w:t>
      </w:r>
    </w:p>
    <w:p>
      <w:pPr>
        <w:pStyle w:val="BodyText"/>
      </w:pPr>
      <w:r>
        <w:t xml:space="preserve">As we look toward the future, it is imperative that legal education and judicial training programs in Canada adapt to equip Judges with the necessary skills to navigate this new landscape. Technology should be viewed not as a replacement for judicial wisdom but as a tool that amplifies its reach. By understanding the specific context of Canada, Vancouver, we gain insight into how other jurisdictions can similarly manage this transition.</w:t>
      </w:r>
    </w:p>
    <w:bookmarkEnd w:id="25"/>
    <w:bookmarkStart w:id="26" w:name="references"/>
    <w:p>
      <w:pPr>
        <w:pStyle w:val="Heading2"/>
      </w:pPr>
      <w:r>
        <w:t xml:space="preserve">References</w:t>
      </w:r>
    </w:p>
    <w:p>
      <w:pPr>
        <w:numPr>
          <w:ilvl w:val="0"/>
          <w:numId w:val="1001"/>
        </w:numPr>
        <w:pStyle w:val="Compact"/>
      </w:pPr>
      <w:r>
        <w:t xml:space="preserve">British Columbia Courts. (2023). *Annual Report on Virtual Court Implementation*. Vancouver: BC Government Publishing.</w:t>
      </w:r>
    </w:p>
    <w:p>
      <w:pPr>
        <w:numPr>
          <w:ilvl w:val="0"/>
          <w:numId w:val="1001"/>
        </w:numPr>
        <w:pStyle w:val="Compact"/>
      </w:pPr>
      <w:r>
        <w:t xml:space="preserve">Federal Judicial Institute of Canada. (2024). *Ethical Guidelines for Judges in the Digital Era*. Ottawa: Justice Canada.</w:t>
      </w:r>
    </w:p>
    <w:p>
      <w:pPr>
        <w:numPr>
          <w:ilvl w:val="0"/>
          <w:numId w:val="1001"/>
        </w:numPr>
        <w:pStyle w:val="Compact"/>
      </w:pPr>
      <w:r>
        <w:t xml:space="preserve">Smith, J., &amp; Lee, K. (2023). "Virtual Courts and Access to Justice in Metro Vancouver." *Canadian Journal of Law and Society*, 18(2), 45-67.</w:t>
      </w:r>
    </w:p>
    <w:p>
      <w:pPr>
        <w:numPr>
          <w:ilvl w:val="0"/>
          <w:numId w:val="1001"/>
        </w:numPr>
        <w:pStyle w:val="Compact"/>
      </w:pPr>
      <w:r>
        <w:t xml:space="preserve">Supreme Court of Canada. (2022). *Practice Direction on Electronic Filing*. Ottawa: SCC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Judicial Officers in the Digital Age: A Case Study from Canada, Vancouver</dc:title>
  <dc:creator/>
  <cp:keywords/>
  <dcterms:created xsi:type="dcterms:W3CDTF">2026-07-29T03:04:04Z</dcterms:created>
  <dcterms:modified xsi:type="dcterms:W3CDTF">2026-07-29T03:04:04Z</dcterms:modified>
</cp:coreProperties>
</file>

<file path=docProps/custom.xml><?xml version="1.0" encoding="utf-8"?>
<Properties xmlns="http://schemas.openxmlformats.org/officeDocument/2006/custom-properties" xmlns:vt="http://schemas.openxmlformats.org/officeDocument/2006/docPropsVTypes"/>
</file>