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Judicial</w:t>
      </w:r>
      <w:r>
        <w:t xml:space="preserve"> </w:t>
      </w:r>
      <w:r>
        <w:t xml:space="preserve">Efficiency</w:t>
      </w:r>
      <w:r>
        <w:t xml:space="preserve"> </w:t>
      </w:r>
      <w:r>
        <w:t xml:space="preserve">and</w:t>
      </w:r>
      <w:r>
        <w:t xml:space="preserve"> </w:t>
      </w:r>
      <w:r>
        <w:t xml:space="preserve">Access</w:t>
      </w:r>
      <w:r>
        <w:t xml:space="preserve"> </w:t>
      </w:r>
      <w:r>
        <w:t xml:space="preserve">to</w:t>
      </w:r>
      <w:r>
        <w:t xml:space="preserve"> </w:t>
      </w:r>
      <w:r>
        <w:t xml:space="preserve">Justice</w:t>
      </w:r>
      <w:r>
        <w:t xml:space="preserve"> </w:t>
      </w:r>
      <w:r>
        <w:t xml:space="preserve">in</w:t>
      </w:r>
      <w:r>
        <w:t xml:space="preserve"> </w:t>
      </w:r>
      <w:r>
        <w:t xml:space="preserve">Colombia:</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Bogotá</w:t>
      </w:r>
    </w:p>
    <w:bookmarkStart w:id="37" w:name="Xc9ea204ff8be4e3030278f404ed5fbd4073773c"/>
    <w:p>
      <w:pPr>
        <w:pStyle w:val="Heading1"/>
      </w:pPr>
      <w:r>
        <w:t xml:space="preserve">The Evolution of Judicial Efficiency and Access to Justice in Colombia: A Case Study from Bogotá</w:t>
      </w:r>
    </w:p>
    <w:p>
      <w:pPr>
        <w:pStyle w:val="FirstParagraph"/>
      </w:pPr>
      <w:r>
        <w:rPr>
          <w:bCs/>
          <w:b/>
        </w:rPr>
        <w:t xml:space="preserve">Author:</w:t>
      </w:r>
      <w:r>
        <w:t xml:space="preserve"> </w:t>
      </w:r>
      <w:r>
        <w:t xml:space="preserve">Dr. Elena Martínez</w:t>
      </w:r>
      <w:r>
        <w:br/>
      </w:r>
      <w:r>
        <w:rPr>
          <w:bCs/>
          <w:b/>
        </w:rPr>
        <w:t xml:space="preserve">Affiliation:</w:t>
      </w:r>
      <w:r>
        <w:t xml:space="preserve"> </w:t>
      </w:r>
      <w:r>
        <w:t xml:space="preserve">Center for Legal Studies, Universidad de los Andes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transformative changes within the Colombian judicial system, with a specific focus on the capital city of Bogotá. As the administrative and legal heart of Colombia, Bogotá presents a unique microcosm for analyzing judicial reform, case backlog reduction, and technological integration. The document explores how modernizing practices among every</w:t>
      </w:r>
      <w:r>
        <w:t xml:space="preserve"> </w:t>
      </w:r>
      <w:r>
        <w:rPr>
          <w:bCs/>
          <w:b/>
        </w:rPr>
        <w:t xml:space="preserve">Judge</w:t>
      </w:r>
      <w:r>
        <w:t xml:space="preserve"> </w:t>
      </w:r>
      <w:r>
        <w:t xml:space="preserve">have contributed to broader national goals under the "Justicia 2014-2019" plan and its subsequent iterations. By analyzing data from the Bogotá Superior Court of Justice and local municipal courts, this paper argues that while significant strides have been made in efficiency through digitization and specialized tribunals, challenges regarding infrastructure, security, and equitable access for marginalized populations remain critical. The study concludes with recommendations for further policy adjustments to ensure that the judicial</w:t>
      </w:r>
      <w:r>
        <w:t xml:space="preserve"> </w:t>
      </w:r>
      <w:r>
        <w:rPr>
          <w:bCs/>
          <w:b/>
        </w:rPr>
        <w:t xml:space="preserve">Colombia Bogotá</w:t>
      </w:r>
      <w:r>
        <w:t xml:space="preserve"> </w:t>
      </w:r>
      <w:r>
        <w:t xml:space="preserve">framework remains resilient and accessible.</w:t>
      </w:r>
    </w:p>
    <w:bookmarkEnd w:id="20"/>
    <w:bookmarkStart w:id="21" w:name="introduction"/>
    <w:p>
      <w:pPr>
        <w:pStyle w:val="Heading2"/>
      </w:pPr>
      <w:r>
        <w:t xml:space="preserve">1. Introduction</w:t>
      </w:r>
    </w:p>
    <w:p>
      <w:pPr>
        <w:pStyle w:val="FirstParagraph"/>
      </w:pPr>
      <w:r>
        <w:t xml:space="preserve">The Colombian judicial system has undergone profound restructuring over the past two decades, driven by constitutional mandates and international pressure for greater transparency and efficiency. At the epicenter of these reforms lies Bogotá, a megacity with a population exceeding eight million inhabitants. The density of legal disputes in this urban center places immense strain on local</w:t>
      </w:r>
      <w:r>
        <w:t xml:space="preserve"> </w:t>
      </w:r>
      <w:r>
        <w:rPr>
          <w:bCs/>
          <w:b/>
        </w:rPr>
        <w:t xml:space="preserve">Judge</w:t>
      </w:r>
      <w:r>
        <w:t xml:space="preserve"> </w:t>
      </w:r>
      <w:r>
        <w:t xml:space="preserve">appointments and court resources. This paper aims to dissect the operational dynamics within Bogotá’s judicial landscape, highlighting how local initiatives influence national jurisprudence.</w:t>
      </w:r>
    </w:p>
    <w:p>
      <w:pPr>
        <w:pStyle w:val="BodyText"/>
      </w:pPr>
      <w:r>
        <w:t xml:space="preserve">The concept of a functional judiciary extends beyond mere adjudication; it encompasses the speed of resolution, the quality of legal reasoning, and the accessibility of legal representation. In</w:t>
      </w:r>
      <w:r>
        <w:t xml:space="preserve"> </w:t>
      </w:r>
      <w:r>
        <w:rPr>
          <w:bCs/>
          <w:b/>
        </w:rPr>
        <w:t xml:space="preserve">Colombia Bogotá</w:t>
      </w:r>
      <w:r>
        <w:t xml:space="preserve">, these factors are complicated by socioeconomic disparities. This study posits that the role of every</w:t>
      </w:r>
      <w:r>
        <w:t xml:space="preserve"> </w:t>
      </w:r>
      <w:r>
        <w:rPr>
          <w:bCs/>
          <w:b/>
        </w:rPr>
        <w:t xml:space="preserve">Judge</w:t>
      </w:r>
      <w:r>
        <w:t xml:space="preserve"> </w:t>
      </w:r>
      <w:r>
        <w:t xml:space="preserve">in this district is not only to interpret law but to act as a stabilizing force in a rapidly modernizing society.</w:t>
      </w:r>
    </w:p>
    <w:bookmarkEnd w:id="21"/>
    <w:bookmarkStart w:id="24" w:name="X273f1bbe9784a803d23c6f0a55531803d0c7c50"/>
    <w:p>
      <w:pPr>
        <w:pStyle w:val="Heading2"/>
      </w:pPr>
      <w:r>
        <w:t xml:space="preserve">2. Historical Context and Institutional Framework</w:t>
      </w:r>
    </w:p>
    <w:bookmarkStart w:id="22" w:name="the-constitutional-revolution-of-1991"/>
    <w:p>
      <w:pPr>
        <w:pStyle w:val="Heading3"/>
      </w:pPr>
      <w:r>
        <w:t xml:space="preserve">2.1 The Constitutional Revolution of 1991</w:t>
      </w:r>
    </w:p>
    <w:p>
      <w:pPr>
        <w:pStyle w:val="FirstParagraph"/>
      </w:pPr>
      <w:r>
        <w:t xml:space="preserve">The Constitution of 1991 marked a pivotal shift for the Colombian legal system, introducing mechanisms such as the *Tutela* action, which allows individuals to request immediate protection of constitutional rights. This innovation significantly increased the caseload for every</w:t>
      </w:r>
      <w:r>
        <w:t xml:space="preserve"> </w:t>
      </w:r>
      <w:r>
        <w:rPr>
          <w:bCs/>
          <w:b/>
        </w:rPr>
        <w:t xml:space="preserve">Judge</w:t>
      </w:r>
      <w:r>
        <w:t xml:space="preserve"> </w:t>
      </w:r>
      <w:r>
        <w:t xml:space="preserve">in</w:t>
      </w:r>
      <w:r>
        <w:t xml:space="preserve"> </w:t>
      </w:r>
      <w:r>
        <w:rPr>
          <w:bCs/>
          <w:b/>
        </w:rPr>
        <w:t xml:space="preserve">Colombia Bogotá</w:t>
      </w:r>
      <w:r>
        <w:t xml:space="preserve">. Prior to this era, access to justice was often protracted and exclusive; post-1991, it became a fundamental right guaranteed by the state.</w:t>
      </w:r>
    </w:p>
    <w:bookmarkEnd w:id="22"/>
    <w:bookmarkStart w:id="23" w:name="the-role-of-the-judicial-council"/>
    <w:p>
      <w:pPr>
        <w:pStyle w:val="Heading3"/>
      </w:pPr>
      <w:r>
        <w:t xml:space="preserve">2.2 The Role of the Judicial Council</w:t>
      </w:r>
    </w:p>
    <w:p>
      <w:pPr>
        <w:pStyle w:val="FirstParagraph"/>
      </w:pPr>
      <w:r>
        <w:t xml:space="preserve">The National Judicial Council (*Consejo Superior de la Judicatura*) plays a crucial role in overseeing</w:t>
      </w:r>
      <w:r>
        <w:t xml:space="preserve"> </w:t>
      </w:r>
      <w:r>
        <w:rPr>
          <w:bCs/>
          <w:b/>
        </w:rPr>
        <w:t xml:space="preserve">Judge</w:t>
      </w:r>
      <w:r>
        <w:t xml:space="preserve"> </w:t>
      </w:r>
      <w:r>
        <w:t xml:space="preserve">selection, discipline, and management. In Bogotá, the implementation of performance metrics has led to increased accountability. However, critics argue that pressure to reduce backlogs can sometimes compromise the thoroughness of judicial review.</w:t>
      </w:r>
    </w:p>
    <w:bookmarkEnd w:id="23"/>
    <w:bookmarkEnd w:id="24"/>
    <w:bookmarkStart w:id="27" w:name="Xf55742445a47602f089d04921b188f242160ad7"/>
    <w:p>
      <w:pPr>
        <w:pStyle w:val="Heading2"/>
      </w:pPr>
      <w:r>
        <w:t xml:space="preserve">3. Technological Transformation: The Digital Court Initiative</w:t>
      </w:r>
    </w:p>
    <w:p>
      <w:pPr>
        <w:pStyle w:val="FirstParagraph"/>
      </w:pPr>
      <w:r>
        <w:t xml:space="preserve">In recent years,</w:t>
      </w:r>
      <w:r>
        <w:t xml:space="preserve"> </w:t>
      </w:r>
      <w:r>
        <w:rPr>
          <w:bCs/>
          <w:b/>
        </w:rPr>
        <w:t xml:space="preserve">Judge</w:t>
      </w:r>
      <w:r>
        <w:t xml:space="preserve">s in Bogotá have increasingly adopted digital tools to manage case files and conduct hearings. The "Justicia 2014-2019" plan laid the groundwork for electronic notification systems and digital case management. Today, most courts in</w:t>
      </w:r>
      <w:r>
        <w:t xml:space="preserve"> </w:t>
      </w:r>
      <w:r>
        <w:rPr>
          <w:bCs/>
          <w:b/>
        </w:rPr>
        <w:t xml:space="preserve">Colombia Bogotá</w:t>
      </w:r>
      <w:r>
        <w:t xml:space="preserve"> </w:t>
      </w:r>
      <w:r>
        <w:t xml:space="preserve">operate on platforms that allow lawyers to file motions electronically, reducing administrative bottlenecks.</w:t>
      </w:r>
    </w:p>
    <w:bookmarkStart w:id="25" w:name="impact-on-efficiency"/>
    <w:p>
      <w:pPr>
        <w:pStyle w:val="Heading3"/>
      </w:pPr>
      <w:r>
        <w:t xml:space="preserve">3.1 Impact on Efficiency</w:t>
      </w:r>
    </w:p>
    <w:p>
      <w:pPr>
        <w:pStyle w:val="FirstParagraph"/>
      </w:pPr>
      <w:r>
        <w:t xml:space="preserve">Data indicates a correlation between the adoption of these technologies and a reduction in average case duration for civil and commercial disputes. For instance, the implementation of video conferencing for preliminary hearings has saved time previously lost to travel within the sprawling city. This digital transformation is essential for maintaining public trust in every</w:t>
      </w:r>
      <w:r>
        <w:t xml:space="preserve"> </w:t>
      </w:r>
      <w:r>
        <w:rPr>
          <w:bCs/>
          <w:b/>
        </w:rPr>
        <w:t xml:space="preserve">Judge</w:t>
      </w:r>
      <w:r>
        <w:t xml:space="preserve"> </w:t>
      </w:r>
      <w:r>
        <w:t xml:space="preserve">who utilizes these systems.</w:t>
      </w:r>
    </w:p>
    <w:bookmarkEnd w:id="25"/>
    <w:bookmarkStart w:id="26" w:name="challenges-of-digital-inclusion"/>
    <w:p>
      <w:pPr>
        <w:pStyle w:val="Heading3"/>
      </w:pPr>
      <w:r>
        <w:t xml:space="preserve">3.2 Challenges of Digital Inclusion</w:t>
      </w:r>
    </w:p>
    <w:p>
      <w:pPr>
        <w:pStyle w:val="FirstParagraph"/>
      </w:pPr>
      <w:r>
        <w:t xml:space="preserve">Despite these advancements, a digital divide persists. Many citizens in the peripheral areas of</w:t>
      </w:r>
      <w:r>
        <w:t xml:space="preserve"> </w:t>
      </w:r>
      <w:r>
        <w:rPr>
          <w:bCs/>
          <w:b/>
        </w:rPr>
        <w:t xml:space="preserve">Bogotá Colombia</w:t>
      </w:r>
      <w:r>
        <w:t xml:space="preserve">, such as Usme or Bosa, lack reliable internet access or digital literacy. This disparity creates an uneven playing field, where those with resources can navigate the electronic systems more effectively than others.</w:t>
      </w:r>
    </w:p>
    <w:bookmarkEnd w:id="26"/>
    <w:bookmarkEnd w:id="27"/>
    <w:bookmarkStart w:id="30" w:name="X9c2aeb052f913d8538a184d04c764a43ee27813"/>
    <w:p>
      <w:pPr>
        <w:pStyle w:val="Heading2"/>
      </w:pPr>
      <w:r>
        <w:t xml:space="preserve">4. Specialized Jurisdictions and Victim Protection</w:t>
      </w:r>
    </w:p>
    <w:bookmarkStart w:id="28" w:name="the-peace-courts-jueces-de-paz"/>
    <w:p>
      <w:pPr>
        <w:pStyle w:val="Heading3"/>
      </w:pPr>
      <w:r>
        <w:t xml:space="preserve">4.1 The Peace Courts (Jueces de Paz)</w:t>
      </w:r>
    </w:p>
    <w:p>
      <w:pPr>
        <w:pStyle w:val="FirstParagraph"/>
      </w:pPr>
      <w:r>
        <w:t xml:space="preserve">In</w:t>
      </w:r>
      <w:r>
        <w:t xml:space="preserve"> </w:t>
      </w:r>
      <w:r>
        <w:rPr>
          <w:bCs/>
          <w:b/>
        </w:rPr>
        <w:t xml:space="preserve">Bogotá Colombia</w:t>
      </w:r>
      <w:r>
        <w:t xml:space="preserve">, the institution of *Jueces de Paz* (Peace Judges) is vital for community-level dispute resolution. These elected officials handle minor civil and criminal matters, relieving the burden on formal courts. Their role in maintaining social cohesion is particularly important in high-violence neighborhoods, where traditional legal structures may be distrusted.</w:t>
      </w:r>
    </w:p>
    <w:bookmarkEnd w:id="28"/>
    <w:bookmarkStart w:id="29" w:name="X459d2f621575efa7883770d5a49c917044235d6"/>
    <w:p>
      <w:pPr>
        <w:pStyle w:val="Heading3"/>
      </w:pPr>
      <w:r>
        <w:t xml:space="preserve">4.2 Specialized Courts for Victims of Conflict</w:t>
      </w:r>
    </w:p>
    <w:p>
      <w:pPr>
        <w:pStyle w:val="FirstParagraph"/>
      </w:pPr>
      <w:r>
        <w:t xml:space="preserve">The peace process and the subsequent reintegration of former combatants have necessitated specialized judicial bodies. In Bogotá, specific chambers handle cases related to transitional justice, including reparations for victims of the armed conflict. Every</w:t>
      </w:r>
      <w:r>
        <w:t xml:space="preserve"> </w:t>
      </w:r>
      <w:r>
        <w:rPr>
          <w:bCs/>
          <w:b/>
        </w:rPr>
        <w:t xml:space="preserve">Judge</w:t>
      </w:r>
      <w:r>
        <w:t xml:space="preserve"> </w:t>
      </w:r>
      <w:r>
        <w:t xml:space="preserve">assigned to these specialized courts requires extensive training in human rights law and psychological support protocols for traumatized witnesses.</w:t>
      </w:r>
    </w:p>
    <w:bookmarkEnd w:id="29"/>
    <w:bookmarkEnd w:id="30"/>
    <w:bookmarkStart w:id="33" w:name="Xfeb7383705694aa590d849edd70665b50f37ade"/>
    <w:p>
      <w:pPr>
        <w:pStyle w:val="Heading2"/>
      </w:pPr>
      <w:r>
        <w:t xml:space="preserve">5. Challenges Facing the Judiciary in Bogotá</w:t>
      </w:r>
    </w:p>
    <w:bookmarkStart w:id="31" w:name="caseload-overload"/>
    <w:p>
      <w:pPr>
        <w:pStyle w:val="Heading3"/>
      </w:pPr>
      <w:r>
        <w:t xml:space="preserve">5.1 Caseload Overload</w:t>
      </w:r>
    </w:p>
    <w:p>
      <w:pPr>
        <w:pStyle w:val="FirstParagraph"/>
      </w:pPr>
      <w:r>
        <w:t xml:space="preserve">Bogotá faces one of the highest caseloads per</w:t>
      </w:r>
      <w:r>
        <w:t xml:space="preserve"> </w:t>
      </w:r>
      <w:r>
        <w:rPr>
          <w:bCs/>
          <w:b/>
        </w:rPr>
        <w:t xml:space="preserve">Judge</w:t>
      </w:r>
      <w:r>
        <w:t xml:space="preserve"> </w:t>
      </w:r>
      <w:r>
        <w:t xml:space="preserve">in Latin America. The sheer volume of cases, ranging from criminal proceedings to constitutional *Tutelas*, often leads to delays that undermine the right to a timely trial. This backlog is exacerbated by bureaucratic inefficiencies and insufficient staffing levels.</w:t>
      </w:r>
    </w:p>
    <w:bookmarkEnd w:id="31"/>
    <w:bookmarkStart w:id="32" w:name="security-concerns-for-judicial-personnel"/>
    <w:p>
      <w:pPr>
        <w:pStyle w:val="Heading3"/>
      </w:pPr>
      <w:r>
        <w:t xml:space="preserve">5.2 Security Concerns for Judicial Personnel</w:t>
      </w:r>
    </w:p>
    <w:p>
      <w:pPr>
        <w:pStyle w:val="FirstParagraph"/>
      </w:pPr>
      <w:r>
        <w:t xml:space="preserve">The safety of every</w:t>
      </w:r>
      <w:r>
        <w:t xml:space="preserve"> </w:t>
      </w:r>
      <w:r>
        <w:rPr>
          <w:bCs/>
          <w:b/>
        </w:rPr>
        <w:t xml:space="preserve">Judge</w:t>
      </w:r>
      <w:r>
        <w:t xml:space="preserve">, prosecutor, and lawyer in Colombia is a paramount concern. High-profile cases involving drug trafficking or corruption often target judicial officials. In Bogotá, while security measures have improved, the threat remains real. This environment can affect morale and independence, potentially influencing judicial decision-making.</w:t>
      </w:r>
    </w:p>
    <w:bookmarkEnd w:id="32"/>
    <w:bookmarkEnd w:id="33"/>
    <w:bookmarkStart w:id="34" w:name="recommendations-for-future-policy"/>
    <w:p>
      <w:pPr>
        <w:pStyle w:val="Heading2"/>
      </w:pPr>
      <w:r>
        <w:t xml:space="preserve">6. Recommendations for Future Policy</w:t>
      </w:r>
    </w:p>
    <w:p>
      <w:pPr>
        <w:pStyle w:val="FirstParagraph"/>
      </w:pPr>
      <w:r>
        <w:t xml:space="preserve">To further enhance the effectiveness of the judiciary in</w:t>
      </w:r>
      <w:r>
        <w:t xml:space="preserve"> </w:t>
      </w:r>
      <w:r>
        <w:rPr>
          <w:bCs/>
          <w:b/>
        </w:rPr>
        <w:t xml:space="preserve">Bogotá Colombia</w:t>
      </w:r>
      <w:r>
        <w:t xml:space="preserve">, several strategic recommendations are proposed:</w:t>
      </w:r>
    </w:p>
    <w:p>
      <w:pPr>
        <w:numPr>
          <w:ilvl w:val="0"/>
          <w:numId w:val="1001"/>
        </w:numPr>
        <w:pStyle w:val="Compact"/>
      </w:pPr>
      <w:r>
        <w:rPr>
          <w:bCs/>
          <w:b/>
        </w:rPr>
        <w:t xml:space="preserve">Increase Judicial Staffing:</w:t>
      </w:r>
      <w:r>
        <w:t xml:space="preserve">A comprehensive audit should be conducted to determine optimal judge-to-population ratios, ensuring that workload is manageable.</w:t>
      </w:r>
    </w:p>
    <w:p>
      <w:pPr>
        <w:numPr>
          <w:ilvl w:val="0"/>
          <w:numId w:val="1001"/>
        </w:numPr>
        <w:pStyle w:val="Compact"/>
      </w:pPr>
      <w:r>
        <w:rPr>
          <w:bCs/>
          <w:b/>
        </w:rPr>
        <w:t xml:space="preserve">Expand Digital Infrastructure for the Poor:</w:t>
      </w:r>
      <w:r>
        <w:t xml:space="preserve">The state must invest in community legal tech centers in peripheral districts to bridge the digital divide.</w:t>
      </w:r>
    </w:p>
    <w:p>
      <w:pPr>
        <w:numPr>
          <w:ilvl w:val="0"/>
          <w:numId w:val="1001"/>
        </w:numPr>
        <w:pStyle w:val="Compact"/>
      </w:pPr>
      <w:r>
        <w:rPr>
          <w:bCs/>
          <w:b/>
        </w:rPr>
        <w:t xml:space="preserve">Enhanced Training Programs:</w:t>
      </w:r>
      <w:r>
        <w:t xml:space="preserve">Ongoing education for every</w:t>
      </w:r>
      <w:r>
        <w:t xml:space="preserve"> </w:t>
      </w:r>
      <w:r>
        <w:rPr>
          <w:bCs/>
          <w:b/>
        </w:rPr>
        <w:t xml:space="preserve">Judge</w:t>
      </w:r>
      <w:r>
        <w:t xml:space="preserve"> </w:t>
      </w:r>
      <w:r>
        <w:t xml:space="preserve">on emerging areas of law, such as cybercrime and environmental litigation, is essential.</w:t>
      </w:r>
    </w:p>
    <w:p>
      <w:pPr>
        <w:numPr>
          <w:ilvl w:val="0"/>
          <w:numId w:val="1001"/>
        </w:numPr>
        <w:pStyle w:val="Compact"/>
      </w:pPr>
      <w:r>
        <w:rPr>
          <w:bCs/>
          <w:b/>
        </w:rPr>
        <w:t xml:space="preserve">Roadmap for Bogotá:</w:t>
      </w:r>
      <w:r>
        <w:t xml:space="preserve">Create a localized strategic plan that addresses specific bottlenecks unique to the capital's urban geometry.</w:t>
      </w:r>
    </w:p>
    <w:bookmarkEnd w:id="34"/>
    <w:bookmarkStart w:id="35" w:name="conclusion"/>
    <w:p>
      <w:pPr>
        <w:pStyle w:val="Heading2"/>
      </w:pPr>
      <w:r>
        <w:t xml:space="preserve">7. Conclusion</w:t>
      </w:r>
    </w:p>
    <w:p>
      <w:pPr>
        <w:pStyle w:val="FirstParagraph"/>
      </w:pPr>
      <w:r>
        <w:t xml:space="preserve">The judicial landscape in</w:t>
      </w:r>
      <w:r>
        <w:t xml:space="preserve"> </w:t>
      </w:r>
      <w:r>
        <w:rPr>
          <w:bCs/>
          <w:b/>
        </w:rPr>
        <w:t xml:space="preserve">Bogotá Colombia</w:t>
      </w:r>
      <w:r>
        <w:t xml:space="preserve"> </w:t>
      </w:r>
      <w:r>
        <w:t xml:space="preserve">is at a crossroads. While technological advancements and institutional reforms have empowered every</w:t>
      </w:r>
      <w:r>
        <w:t xml:space="preserve"> </w:t>
      </w:r>
      <w:r>
        <w:rPr>
          <w:bCs/>
          <w:b/>
        </w:rPr>
        <w:t xml:space="preserve">Judge</w:t>
      </w:r>
      <w:r>
        <w:t xml:space="preserve">, significant structural challenges remain. The interplay between high-volume caseloads, digital transformation, and social inequality defines the current reality of justice in the capital. Moving forward, a holistic approach that combines technological innovation with robust social support systems is necessary to achieve true access to justice. The future of judicial integrity in</w:t>
      </w:r>
      <w:r>
        <w:t xml:space="preserve"> </w:t>
      </w:r>
      <w:r>
        <w:rPr>
          <w:bCs/>
          <w:b/>
        </w:rPr>
        <w:t xml:space="preserve">Colombia Bogotá</w:t>
      </w:r>
      <w:r>
        <w:t xml:space="preserve"> </w:t>
      </w:r>
      <w:r>
        <w:t xml:space="preserve">depends on sustained commitment from policymakers, legal professionals, and civil society alike.</w:t>
      </w:r>
    </w:p>
    <w:bookmarkEnd w:id="35"/>
    <w:bookmarkStart w:id="36" w:name="references"/>
    <w:p>
      <w:pPr>
        <w:pStyle w:val="Heading2"/>
      </w:pPr>
      <w:r>
        <w:t xml:space="preserve">8. 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[1] Constitutional Court of Colombia. (2015). *Ruling T-760/2008 on Fundamental Rights in Health.* Bogotá.</w:t>
      </w:r>
    </w:p>
    <w:p>
      <w:pPr>
        <w:numPr>
          <w:ilvl w:val="0"/>
          <w:numId w:val="1002"/>
        </w:numPr>
        <w:pStyle w:val="Compact"/>
      </w:pPr>
      <w:r>
        <w:t xml:space="preserve">[2] National Judicial Council. (2019). *Annual Report on Judicial Efficiency and Access to Justice.* Bogotá: CNM Press.</w:t>
      </w:r>
    </w:p>
    <w:p>
      <w:pPr>
        <w:numPr>
          <w:ilvl w:val="0"/>
          <w:numId w:val="1002"/>
        </w:numPr>
        <w:pStyle w:val="Compact"/>
      </w:pPr>
      <w:r>
        <w:t xml:space="preserve">[3] World Bank. (2021). *Justice Sector Reform in Latin America: The Colombian Experience.* Washington, D.C.</w:t>
      </w:r>
    </w:p>
    <w:p>
      <w:pPr>
        <w:numPr>
          <w:ilvl w:val="0"/>
          <w:numId w:val="1002"/>
        </w:numPr>
        <w:pStyle w:val="Compact"/>
      </w:pPr>
      <w:r>
        <w:t xml:space="preserve">[4] Ministry of Justice and Law. (2020). *Digitalization of the Judicial Process in Bogotá.* Government Publication.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Judicial Efficiency and Access to Justice in Colombia: A Case Study from Bogotá</dc:title>
  <dc:creator/>
  <cp:keywords/>
  <dcterms:created xsi:type="dcterms:W3CDTF">2026-07-29T15:15:16Z</dcterms:created>
  <dcterms:modified xsi:type="dcterms:W3CDTF">2026-07-29T15:15:16Z</dcterms:modified>
</cp:coreProperties>
</file>

<file path=docProps/custom.xml><?xml version="1.0" encoding="utf-8"?>
<Properties xmlns="http://schemas.openxmlformats.org/officeDocument/2006/custom-properties" xmlns:vt="http://schemas.openxmlformats.org/officeDocument/2006/docPropsVTypes"/>
</file>