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Ethiopia:</w:t>
      </w:r>
      <w:r>
        <w:t xml:space="preserve"> </w:t>
      </w:r>
      <w:r>
        <w:t xml:space="preserve">A</w:t>
      </w:r>
      <w:r>
        <w:t xml:space="preserve"> </w:t>
      </w:r>
      <w:r>
        <w:t xml:space="preserve">Focus</w:t>
      </w:r>
      <w:r>
        <w:t xml:space="preserve"> </w:t>
      </w:r>
      <w:r>
        <w:t xml:space="preserve">on</w:t>
      </w:r>
      <w:r>
        <w:t xml:space="preserve"> </w:t>
      </w:r>
      <w:r>
        <w:t xml:space="preserve">Addis</w:t>
      </w:r>
      <w:r>
        <w:t xml:space="preserve"> </w:t>
      </w:r>
      <w:r>
        <w:t xml:space="preserve">Ababa</w:t>
      </w:r>
    </w:p>
    <w:bookmarkStart w:id="28" w:name="X5aa11c3dcc9cdbff74bc3b013b20b351eacb14f"/>
    <w:p>
      <w:pPr>
        <w:pStyle w:val="Heading1"/>
      </w:pPr>
      <w:r>
        <w:t xml:space="preserve">Judicial Reform and Institutional Integrity in the Horn of Africa:</w:t>
      </w:r>
      <w:r>
        <w:br/>
      </w:r>
      <w:r>
        <w:t xml:space="preserve">An Analysis of the Judge in Ethiopia Addis Ababa</w:t>
      </w:r>
    </w:p>
    <w:p>
      <w:pPr>
        <w:pStyle w:val="FirstParagraph"/>
      </w:pPr>
      <w:r>
        <w:rPr>
          <w:bCs/>
          <w:b/>
        </w:rPr>
        <w:t xml:space="preserve">Author:</w:t>
      </w:r>
      <w:r>
        <w:t xml:space="preserve"> </w:t>
      </w:r>
      <w:r>
        <w:t xml:space="preserve">Dr. Abebe Kebede</w:t>
      </w:r>
      <w:r>
        <w:br/>
      </w:r>
      <w:r>
        <w:rPr>
          <w:iCs/>
          <w:i/>
        </w:rPr>
        <w:t xml:space="preserve">Institute of Law, Addis Ababa University</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Judge</w:t>
      </w:r>
      <w:r>
        <w:t xml:space="preserve"> </w:t>
      </w:r>
      <w:r>
        <w:t xml:space="preserve">within the evolving legal framework of modern Ethiopia. Specifically, it focuses on the unique socio-legal context of</w:t>
      </w:r>
      <w:r>
        <w:t xml:space="preserve"> </w:t>
      </w:r>
      <w:r>
        <w:rPr>
          <w:bCs/>
          <w:b/>
        </w:rPr>
        <w:t xml:space="preserve">Ethiopia Addis Ababa</w:t>
      </w:r>
      <w:r>
        <w:t xml:space="preserve">, which serves as both the political capital and a burgeoning economic hub. As Ethiopia undergoes significant democratic transitions and constitutional reviews, the judiciary faces unprecedented pressures to maintain independence, efficiency, and public trust. This conference paper analyzes recent reforms aimed at enhancing judicial capacity, addressing case backlogs in the metropolitan courts of Addis Ababa, and ensuring that every</w:t>
      </w:r>
      <w:r>
        <w:t xml:space="preserve"> </w:t>
      </w:r>
      <w:r>
        <w:rPr>
          <w:bCs/>
          <w:b/>
        </w:rPr>
        <w:t xml:space="preserve">Judge</w:t>
      </w:r>
      <w:r>
        <w:t xml:space="preserve"> </w:t>
      </w:r>
      <w:r>
        <w:t xml:space="preserve">upholds the rule of law amidst rapid urbanization and political change.</w:t>
      </w:r>
    </w:p>
    <w:bookmarkEnd w:id="20"/>
    <w:bookmarkStart w:id="21" w:name="introduction"/>
    <w:p>
      <w:pPr>
        <w:pStyle w:val="Heading2"/>
      </w:pPr>
      <w:r>
        <w:t xml:space="preserve">1. Introduction</w:t>
      </w:r>
    </w:p>
    <w:p>
      <w:pPr>
        <w:pStyle w:val="FirstParagraph"/>
      </w:pPr>
      <w:r>
        <w:t xml:space="preserve">The judiciary stands as a cornerstone of any functioning democracy, serving as the ultimate arbiter of disputes and the guardian of constitutional rights. In</w:t>
      </w:r>
      <w:r>
        <w:t xml:space="preserve"> </w:t>
      </w:r>
      <w:r>
        <w:rPr>
          <w:bCs/>
          <w:b/>
        </w:rPr>
        <w:t xml:space="preserve">Ethiopia Addis Ababa</w:t>
      </w:r>
      <w:r>
        <w:t xml:space="preserve">, this role is particularly complex due to the city's status as the diplomatic capital of Africa, hosting the African Union and numerous international organizations. The legal landscape in</w:t>
      </w:r>
      <w:r>
        <w:t xml:space="preserve"> </w:t>
      </w:r>
      <w:r>
        <w:rPr>
          <w:bCs/>
          <w:b/>
        </w:rPr>
        <w:t xml:space="preserve">Ethiopia Addis Ababa</w:t>
      </w:r>
      <w:r>
        <w:t xml:space="preserve"> </w:t>
      </w:r>
      <w:r>
        <w:t xml:space="preserve">is not merely a local administrative matter but a focal point for regional stability and international legal compliance.</w:t>
      </w:r>
    </w:p>
    <w:p>
      <w:pPr>
        <w:pStyle w:val="BodyText"/>
      </w:pPr>
      <w:r>
        <w:t xml:space="preserve">The figure of the</w:t>
      </w:r>
      <w:r>
        <w:t xml:space="preserve"> </w:t>
      </w:r>
      <w:r>
        <w:rPr>
          <w:bCs/>
          <w:b/>
        </w:rPr>
        <w:t xml:space="preserve">Judge</w:t>
      </w:r>
      <w:r>
        <w:t xml:space="preserve"> </w:t>
      </w:r>
      <w:r>
        <w:t xml:space="preserve">has traditionally been viewed with reverence in Ethiopian culture, rooted in historical precedents ranging from the Kebra Nagast to modern civil law traditions. However, contemporary challenges have necessitated a reevaluation of judicial conduct, training, and institutional support. This paper argues that for</w:t>
      </w:r>
      <w:r>
        <w:t xml:space="preserve"> </w:t>
      </w:r>
      <w:r>
        <w:rPr>
          <w:bCs/>
          <w:b/>
        </w:rPr>
        <w:t xml:space="preserve">Ethiopia Addis Ababa</w:t>
      </w:r>
      <w:r>
        <w:t xml:space="preserve"> </w:t>
      </w:r>
      <w:r>
        <w:t xml:space="preserve">to sustain its economic growth and political stability, the appointment, training, and protection of every</w:t>
      </w:r>
      <w:r>
        <w:t xml:space="preserve"> </w:t>
      </w:r>
      <w:r>
        <w:rPr>
          <w:bCs/>
          <w:b/>
        </w:rPr>
        <w:t xml:space="preserve">Judge</w:t>
      </w:r>
      <w:r>
        <w:t xml:space="preserve"> </w:t>
      </w:r>
      <w:r>
        <w:t xml:space="preserve">must be prioritized through robust structural reforms.</w:t>
      </w:r>
    </w:p>
    <w:bookmarkEnd w:id="21"/>
    <w:bookmarkStart w:id="22" w:name="Xfd4ea595c4ed7dc92173f3565ee839d9033136f"/>
    <w:p>
      <w:pPr>
        <w:pStyle w:val="Heading2"/>
      </w:pPr>
      <w:r>
        <w:t xml:space="preserve">2. Historical Context and Legal Framework in Ethiopia Addis Ababa</w:t>
      </w:r>
    </w:p>
    <w:p>
      <w:pPr>
        <w:pStyle w:val="FirstParagraph"/>
      </w:pPr>
      <w:r>
        <w:t xml:space="preserve">To understand the current position of the</w:t>
      </w:r>
      <w:r>
        <w:t xml:space="preserve"> </w:t>
      </w:r>
      <w:r>
        <w:rPr>
          <w:bCs/>
          <w:b/>
        </w:rPr>
        <w:t xml:space="preserve">Judge</w:t>
      </w:r>
      <w:r>
        <w:t xml:space="preserve">, one must look at the historical trajectory of Ethiopian law. The 1995 Constitution of</w:t>
      </w:r>
      <w:r>
        <w:t xml:space="preserve"> </w:t>
      </w:r>
      <w:r>
        <w:rPr>
          <w:bCs/>
          <w:b/>
        </w:rPr>
        <w:t xml:space="preserve">Ethiopia Addis Ababa</w:t>
      </w:r>
      <w:r>
        <w:t xml:space="preserve"> </w:t>
      </w:r>
      <w:r>
        <w:t xml:space="preserve">and the broader nation established a federal system that divides power between federal and state jurisdictions. As a chartered city, Addis Ababa holds a unique position distinct from regional states, creating specific jurisdictional nuances for its courts.</w:t>
      </w:r>
    </w:p>
    <w:p>
      <w:pPr>
        <w:pStyle w:val="BodyText"/>
      </w:pPr>
      <w:r>
        <w:t xml:space="preserve">The legal system in</w:t>
      </w:r>
      <w:r>
        <w:t xml:space="preserve"> </w:t>
      </w:r>
      <w:r>
        <w:rPr>
          <w:bCs/>
          <w:b/>
        </w:rPr>
        <w:t xml:space="preserve">Ethiopia Addis Ababa</w:t>
      </w:r>
      <w:r>
        <w:t xml:space="preserve"> </w:t>
      </w:r>
      <w:r>
        <w:t xml:space="preserve">is predominantly civil law-based, influenced heavily by the 1907 Civil Code and subsequent modernizations. However, recent years have seen a push towards hybridizing these systems to better suit the multicultural reality of the city. The role of the</w:t>
      </w:r>
      <w:r>
        <w:t xml:space="preserve"> </w:t>
      </w:r>
      <w:r>
        <w:rPr>
          <w:bCs/>
          <w:b/>
        </w:rPr>
        <w:t xml:space="preserve">Judge</w:t>
      </w:r>
      <w:r>
        <w:t xml:space="preserve"> </w:t>
      </w:r>
      <w:r>
        <w:t xml:space="preserve">has thus expanded from a strict interpreter of written codes to an active participant in shaping legal precedents that reflect local social norms and international human rights standards.</w:t>
      </w:r>
    </w:p>
    <w:bookmarkEnd w:id="22"/>
    <w:bookmarkStart w:id="23" w:name="challenges-facing-the-modern-judge"/>
    <w:p>
      <w:pPr>
        <w:pStyle w:val="Heading2"/>
      </w:pPr>
      <w:r>
        <w:t xml:space="preserve">3. Challenges Facing the Modern Judge</w:t>
      </w:r>
    </w:p>
    <w:p>
      <w:pPr>
        <w:pStyle w:val="FirstParagraph"/>
      </w:pPr>
      <w:r>
        <w:t xml:space="preserve">The judiciary in</w:t>
      </w:r>
      <w:r>
        <w:t xml:space="preserve"> </w:t>
      </w:r>
      <w:r>
        <w:rPr>
          <w:bCs/>
          <w:b/>
        </w:rPr>
        <w:t xml:space="preserve">Ethiopia Addis Ababa</w:t>
      </w:r>
      <w:r>
        <w:t xml:space="preserve"> </w:t>
      </w:r>
      <w:r>
        <w:t xml:space="preserve">faces several systemic challenges that impact the effectiveness of every</w:t>
      </w:r>
      <w:r>
        <w:t xml:space="preserve"> </w:t>
      </w:r>
      <w:r>
        <w:rPr>
          <w:bCs/>
          <w:b/>
        </w:rPr>
        <w:t xml:space="preserve">Judge</w:t>
      </w:r>
      <w:r>
        <w:t xml:space="preserve">. First is the issue of case backlog. As a rapidly growing metropolis, Addis Ababa sees a surge in commercial and criminal litigation. The existing infrastructure often cannot support the volume of cases, leading to delays that undermine public confidence.</w:t>
      </w:r>
    </w:p>
    <w:p>
      <w:pPr>
        <w:pStyle w:val="BodyText"/>
      </w:pPr>
      <w:r>
        <w:t xml:space="preserve">Secondly, resource allocation remains a critical concern. Many judges in</w:t>
      </w:r>
      <w:r>
        <w:t xml:space="preserve"> </w:t>
      </w:r>
      <w:r>
        <w:rPr>
          <w:bCs/>
          <w:b/>
        </w:rPr>
        <w:t xml:space="preserve">Ethiopia Addis Ababa</w:t>
      </w:r>
      <w:r>
        <w:t xml:space="preserve"> </w:t>
      </w:r>
      <w:r>
        <w:t xml:space="preserve">lack access to up-to-date legal databases and technological tools necessary for efficient case management. This digital divide affects the speed and accuracy of judicial decisions, placing undue pressure on individual judges who must perform complex research manually.</w:t>
      </w:r>
    </w:p>
    <w:p>
      <w:pPr>
        <w:pStyle w:val="BodyText"/>
      </w:pPr>
      <w:r>
        <w:t xml:space="preserve">Furthermore, political pressure remains a sensitive topic. In a transitioning democracy, ensuring that every</w:t>
      </w:r>
      <w:r>
        <w:t xml:space="preserve"> </w:t>
      </w:r>
      <w:r>
        <w:rPr>
          <w:bCs/>
          <w:b/>
        </w:rPr>
        <w:t xml:space="preserve">Judge</w:t>
      </w:r>
      <w:r>
        <w:t xml:space="preserve"> </w:t>
      </w:r>
      <w:r>
        <w:t xml:space="preserve">is insulated from external political interference is vital. The perception of impartiality is as important as actual impartiality in maintaining the rule of law in</w:t>
      </w:r>
      <w:r>
        <w:t xml:space="preserve"> </w:t>
      </w:r>
      <w:r>
        <w:rPr>
          <w:bCs/>
          <w:b/>
        </w:rPr>
        <w:t xml:space="preserve">Ethiopia Addis Ababa</w:t>
      </w:r>
      <w:r>
        <w:t xml:space="preserve">.</w:t>
      </w:r>
    </w:p>
    <w:bookmarkEnd w:id="23"/>
    <w:bookmarkStart w:id="24" w:name="reform-initiatives-and-capacity-building"/>
    <w:p>
      <w:pPr>
        <w:pStyle w:val="Heading2"/>
      </w:pPr>
      <w:r>
        <w:t xml:space="preserve">4. Reform Initiatives and Capacity Building</w:t>
      </w:r>
    </w:p>
    <w:p>
      <w:pPr>
        <w:pStyle w:val="FirstParagraph"/>
      </w:pPr>
      <w:r>
        <w:t xml:space="preserve">In response to these challenges, the Federal Supreme Court Cassation Bench and regional judicial bodies have initiated comprehensive reform programs. These initiatives focus heavily on continuous professional development for the</w:t>
      </w:r>
      <w:r>
        <w:t xml:space="preserve"> </w:t>
      </w:r>
      <w:r>
        <w:rPr>
          <w:bCs/>
          <w:b/>
        </w:rPr>
        <w:t xml:space="preserve">Judge</w:t>
      </w:r>
      <w:r>
        <w:t xml:space="preserve">. Seminars, workshops, and exchange programs with international judicial bodies are now standard practices in</w:t>
      </w:r>
      <w:r>
        <w:t xml:space="preserve"> </w:t>
      </w:r>
      <w:r>
        <w:rPr>
          <w:bCs/>
          <w:b/>
        </w:rPr>
        <w:t xml:space="preserve">Ethiopia Addis Ababa</w:t>
      </w:r>
      <w:r>
        <w:t xml:space="preserve">.</w:t>
      </w:r>
    </w:p>
    <w:p>
      <w:pPr>
        <w:pStyle w:val="BodyText"/>
      </w:pPr>
      <w:r>
        <w:t xml:space="preserve">A key component of these reforms is the introduction of case management systems. By digitizing court records and implementing automated scheduling in</w:t>
      </w:r>
      <w:r>
        <w:t xml:space="preserve"> </w:t>
      </w:r>
      <w:r>
        <w:rPr>
          <w:bCs/>
          <w:b/>
        </w:rPr>
        <w:t xml:space="preserve">Ethiopia Addis Ababa</w:t>
      </w:r>
      <w:r>
        <w:t xml:space="preserve">, the administration aims to reduce administrative burdens on judges, allowing them to focus on substantive legal reasoning. This technological shift is essential for modernizing the role of the</w:t>
      </w:r>
      <w:r>
        <w:t xml:space="preserve"> </w:t>
      </w:r>
      <w:r>
        <w:rPr>
          <w:bCs/>
          <w:b/>
        </w:rPr>
        <w:t xml:space="preserve">Judge</w:t>
      </w:r>
      <w:r>
        <w:t xml:space="preserve"> </w:t>
      </w:r>
      <w:r>
        <w:t xml:space="preserve">in a digital age.</w:t>
      </w:r>
    </w:p>
    <w:p>
      <w:pPr>
        <w:pStyle w:val="BodyText"/>
      </w:pPr>
      <w:r>
        <w:t xml:space="preserve">Moreover, there has been a concerted effort to increase diversity within the judiciary. Ensuring that judges representing various ethnic and gender backgrounds sit on benches in</w:t>
      </w:r>
      <w:r>
        <w:t xml:space="preserve"> </w:t>
      </w:r>
      <w:r>
        <w:rPr>
          <w:bCs/>
          <w:b/>
        </w:rPr>
        <w:t xml:space="preserve">Ethiopia Addis Ababa</w:t>
      </w:r>
      <w:r>
        <w:t xml:space="preserve"> </w:t>
      </w:r>
      <w:r>
        <w:t xml:space="preserve">enhances public legitimacy and ensures that legal interpretations are inclusive of the diverse population served by these courts.</w:t>
      </w:r>
    </w:p>
    <w:bookmarkEnd w:id="24"/>
    <w:bookmarkStart w:id="25" w:name="X6a5a0ba4e77a4cc5b7d5e18cbe673cf523d60c8"/>
    <w:p>
      <w:pPr>
        <w:pStyle w:val="Heading2"/>
      </w:pPr>
      <w:r>
        <w:t xml:space="preserve">5. The Socio-Legal Impact of Judicial Decisions</w:t>
      </w:r>
    </w:p>
    <w:p>
      <w:pPr>
        <w:pStyle w:val="FirstParagraph"/>
      </w:pPr>
      <w:r>
        <w:t xml:space="preserve">The decisions rendered by a</w:t>
      </w:r>
      <w:r>
        <w:t xml:space="preserve"> </w:t>
      </w:r>
      <w:r>
        <w:rPr>
          <w:bCs/>
          <w:b/>
        </w:rPr>
        <w:t xml:space="preserve">Judge</w:t>
      </w:r>
      <w:r>
        <w:t xml:space="preserve"> </w:t>
      </w:r>
      <w:r>
        <w:t xml:space="preserve">in</w:t>
      </w:r>
      <w:r>
        <w:t xml:space="preserve"> </w:t>
      </w:r>
      <w:r>
        <w:rPr>
          <w:bCs/>
          <w:b/>
        </w:rPr>
        <w:t xml:space="preserve">Ethiopia Addis Ababa</w:t>
      </w:r>
      <w:r>
        <w:t xml:space="preserve"> </w:t>
      </w:r>
      <w:r>
        <w:t xml:space="preserve">have far-reaching implications beyond the immediate parties involved. Given the city's economic significance, commercial disputes often set precedents that affect investment flows across East Africa. Therefore, the clarity and consistency of judicial reasoning are paramount.</w:t>
      </w:r>
    </w:p>
    <w:p>
      <w:pPr>
        <w:pStyle w:val="BodyText"/>
      </w:pPr>
      <w:r>
        <w:t xml:space="preserve">In criminal law, particularly regarding crimes against humanity or corruption—issues that have garnered significant attention in recent years—the role of the</w:t>
      </w:r>
      <w:r>
        <w:t xml:space="preserve"> </w:t>
      </w:r>
      <w:r>
        <w:rPr>
          <w:bCs/>
          <w:b/>
        </w:rPr>
        <w:t xml:space="preserve">Judge</w:t>
      </w:r>
      <w:r>
        <w:t xml:space="preserve"> </w:t>
      </w:r>
      <w:r>
        <w:t xml:space="preserve">becomes a test case for national accountability. The judiciary's ability to process these cases fairly and transparently in</w:t>
      </w:r>
      <w:r>
        <w:t xml:space="preserve"> </w:t>
      </w:r>
      <w:r>
        <w:rPr>
          <w:bCs/>
          <w:b/>
        </w:rPr>
        <w:t xml:space="preserve">Ethiopia Addis Ababa</w:t>
      </w:r>
      <w:r>
        <w:t xml:space="preserve"> </w:t>
      </w:r>
      <w:r>
        <w:t xml:space="preserve">serves as a barometer for the health of Ethiopian democracy.</w:t>
      </w:r>
    </w:p>
    <w:bookmarkEnd w:id="25"/>
    <w:bookmarkStart w:id="26" w:name="conclusion-and-recommendations"/>
    <w:p>
      <w:pPr>
        <w:pStyle w:val="Heading2"/>
      </w:pPr>
      <w:r>
        <w:t xml:space="preserve">6. Conclusion and Recommendations</w:t>
      </w:r>
    </w:p>
    <w:p>
      <w:pPr>
        <w:pStyle w:val="FirstParagraph"/>
      </w:pPr>
      <w:r>
        <w:t xml:space="preserve">In conclusion, the institution of the</w:t>
      </w:r>
      <w:r>
        <w:t xml:space="preserve"> </w:t>
      </w:r>
      <w:r>
        <w:rPr>
          <w:bCs/>
          <w:b/>
        </w:rPr>
        <w:t xml:space="preserve">Judge</w:t>
      </w:r>
      <w:r>
        <w:t xml:space="preserve"> </w:t>
      </w:r>
      <w:r>
        <w:t xml:space="preserve">is pivotal to the future stability and prosperity of</w:t>
      </w:r>
      <w:r>
        <w:t xml:space="preserve"> </w:t>
      </w:r>
      <w:r>
        <w:rPr>
          <w:bCs/>
          <w:b/>
        </w:rPr>
        <w:t xml:space="preserve">Ethiopia Addis Ababa</w:t>
      </w:r>
      <w:r>
        <w:t xml:space="preserve">. The challenges faced by judges in this dynamic environment require a multi-faceted approach involving infrastructure investment, legal education reform, and political will to protect judicial independence.</w:t>
      </w:r>
    </w:p>
    <w:p>
      <w:pPr>
        <w:pStyle w:val="BodyText"/>
      </w:pPr>
      <w:r>
        <w:t xml:space="preserve">We recommend that policymakers in</w:t>
      </w:r>
      <w:r>
        <w:t xml:space="preserve"> </w:t>
      </w:r>
      <w:r>
        <w:rPr>
          <w:bCs/>
          <w:b/>
        </w:rPr>
        <w:t xml:space="preserve">Ethiopia Addis Ababa</w:t>
      </w:r>
      <w:r>
        <w:t xml:space="preserve"> </w:t>
      </w:r>
      <w:r>
        <w:t xml:space="preserve">prioritize budgetary allocations for judicial technology and training. Furthermore, establishing independent oversight bodies to monitor judicial conduct without infringing on independence is crucial. Only by empowering every</w:t>
      </w:r>
      <w:r>
        <w:t xml:space="preserve"> </w:t>
      </w:r>
      <w:r>
        <w:rPr>
          <w:bCs/>
          <w:b/>
        </w:rPr>
        <w:t xml:space="preserve">Judge</w:t>
      </w:r>
      <w:r>
        <w:t xml:space="preserve"> </w:t>
      </w:r>
      <w:r>
        <w:t xml:space="preserve">with the tools and protections they need can</w:t>
      </w:r>
      <w:r>
        <w:t xml:space="preserve"> </w:t>
      </w:r>
      <w:r>
        <w:rPr>
          <w:bCs/>
          <w:b/>
        </w:rPr>
        <w:t xml:space="preserve">Ethiopia Addis Ababa</w:t>
      </w:r>
      <w:r>
        <w:t xml:space="preserve"> </w:t>
      </w:r>
      <w:r>
        <w:t xml:space="preserve">ensure that its courts remain a beacon of justice in the Horn of Africa.</w:t>
      </w:r>
    </w:p>
    <w:bookmarkEnd w:id="26"/>
    <w:bookmarkStart w:id="27" w:name="references"/>
    <w:p>
      <w:pPr>
        <w:pStyle w:val="Heading2"/>
      </w:pPr>
      <w:r>
        <w:t xml:space="preserve">References</w:t>
      </w:r>
    </w:p>
    <w:p>
      <w:pPr>
        <w:pStyle w:val="FirstParagraph"/>
      </w:pPr>
      <w:r>
        <w:rPr>
          <w:iCs/>
          <w:i/>
        </w:rPr>
        <w:t xml:space="preserve">(Note: In a formal academic submission, these would be formatted according to legal citation standards such as OSCOLA or Bluebook.)</w:t>
      </w:r>
    </w:p>
    <w:p>
      <w:pPr>
        <w:numPr>
          <w:ilvl w:val="0"/>
          <w:numId w:val="1001"/>
        </w:numPr>
        <w:pStyle w:val="Compact"/>
      </w:pPr>
      <w:r>
        <w:t xml:space="preserve">The Constitution of the Federal Democratic Republic of Ethiopia.</w:t>
      </w:r>
    </w:p>
    <w:p>
      <w:pPr>
        <w:numPr>
          <w:ilvl w:val="0"/>
          <w:numId w:val="1001"/>
        </w:numPr>
        <w:pStyle w:val="Compact"/>
      </w:pPr>
      <w:r>
        <w:t xml:space="preserve">Addis Ababa City Administration Court Regulations and Proclamations.</w:t>
      </w:r>
    </w:p>
    <w:p>
      <w:pPr>
        <w:numPr>
          <w:ilvl w:val="0"/>
          <w:numId w:val="1001"/>
        </w:numPr>
        <w:pStyle w:val="Compact"/>
      </w:pPr>
      <w:r>
        <w:t xml:space="preserve">Federal Supreme Court of Ethiopia Annual Reports on Judicial Efficiency.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Judiciary in Ethiopia: A Focus on Addis Ababa</dc:title>
  <dc:creator/>
  <cp:keywords/>
  <dcterms:created xsi:type="dcterms:W3CDTF">2026-07-29T17:14:28Z</dcterms:created>
  <dcterms:modified xsi:type="dcterms:W3CDTF">2026-07-29T17:14:28Z</dcterms:modified>
</cp:coreProperties>
</file>

<file path=docProps/custom.xml><?xml version="1.0" encoding="utf-8"?>
<Properties xmlns="http://schemas.openxmlformats.org/officeDocument/2006/custom-properties" xmlns:vt="http://schemas.openxmlformats.org/officeDocument/2006/docPropsVTypes"/>
</file>