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Ecosystem</w:t>
      </w:r>
      <w:r>
        <w:t xml:space="preserve"> </w:t>
      </w:r>
      <w:r>
        <w:t xml:space="preserve">of</w:t>
      </w:r>
      <w:r>
        <w:t xml:space="preserve"> </w:t>
      </w:r>
      <w:r>
        <w:t xml:space="preserve">Mumbai,</w:t>
      </w:r>
      <w:r>
        <w:t xml:space="preserve"> </w:t>
      </w:r>
      <w:r>
        <w:t xml:space="preserve">India</w:t>
      </w:r>
    </w:p>
    <w:p>
      <w:pPr>
        <w:pStyle w:val="FirstParagraph"/>
      </w:pPr>
      <w:r>
        <w:t xml:space="preserve">```html</w:t>
      </w:r>
    </w:p>
    <w:bookmarkStart w:id="31" w:name="X245ad58c1e296f5c601f6994862a00fe5dc5519"/>
    <w:p>
      <w:pPr>
        <w:pStyle w:val="Heading1"/>
      </w:pPr>
      <w:r>
        <w:t xml:space="preserve">The Role of the Judge in the Judicial Ecosystem of Mumbai, India</w:t>
      </w:r>
    </w:p>
    <w:p>
      <w:pPr>
        <w:pStyle w:val="FirstParagraph"/>
      </w:pPr>
      <w:r>
        <w:rPr>
          <w:bCs/>
          <w:b/>
        </w:rPr>
        <w:t xml:space="preserve">A Conference Paper Presented at the National Symposium on Legal Reforms and Judicial Accountability</w:t>
      </w:r>
    </w:p>
    <w:p>
      <w:pPr>
        <w:pStyle w:val="BodyText"/>
      </w:pPr>
      <w:r>
        <w:rPr>
          <w:iCs/>
          <w:i/>
        </w:rPr>
        <w:t xml:space="preserve">New Delhi, India | October 2023</w:t>
      </w:r>
    </w:p>
    <w:bookmarkStart w:id="20" w:name="abstract"/>
    <w:p>
      <w:pPr>
        <w:pStyle w:val="Heading3"/>
      </w:pPr>
      <w:r>
        <w:t xml:space="preserve">Abstract</w:t>
      </w:r>
    </w:p>
    <w:p>
      <w:pPr>
        <w:pStyle w:val="FirstParagraph"/>
      </w:pPr>
      <w:r>
        <w:t xml:space="preserve">This paper examines the critical function of the Judge within the complex judicial framework of Mumbai, India. As one of the busiest judicial hubs in Asia, Mumbai presents unique challenges regarding case backlog, procedural complexity, and socio-economic disparities. This study analyzes how Judges in Mumbai navigate these pressures while upholding constitutional morality and statutory obligations. By utilizing case studies from the Bombay High Court and lower subordinate courts, this paper argues that the modern Judge in India serves not merely as an arbiter of law but as a catalyst for social justice, administrative efficiency, and public trust in legal institutions.</w:t>
      </w:r>
    </w:p>
    <w:p>
      <w:pPr>
        <w:pStyle w:val="BodyText"/>
      </w:pPr>
      <w:r>
        <w:t xml:space="preserve">Keywords: Judge, India Mumbai, Judicial Efficiency, Constitutional Morality Case Backlog Bombay High Court</w:t>
      </w:r>
    </w:p>
    <w:bookmarkEnd w:id="20"/>
    <w:bookmarkStart w:id="21" w:name="introduction"/>
    <w:p>
      <w:pPr>
        <w:pStyle w:val="Heading2"/>
      </w:pPr>
      <w:r>
        <w:t xml:space="preserve">1. Introduction</w:t>
      </w:r>
    </w:p>
    <w:p>
      <w:pPr>
        <w:pStyle w:val="FirstParagraph"/>
      </w:pPr>
      <w:r>
        <w:t xml:space="preserve">The judiciary is often described as the conscience of a nation. In the context of India, this institution plays a pivotal role in maintaining the balance between state power and individual rights. Nowhere is this dynamic more pronounced than in Mumbai, India’s financial capital and most populous city. The judicial system in Mumbai operates under immense pressure, handling millions of cases annually across various tiers of jurisdiction. At the heart of this system stands the Judge—a figure who holds the authority to interpret laws, protect fundamental rights, and ensure justice is delivered with expediency.</w:t>
      </w:r>
    </w:p>
    <w:p>
      <w:pPr>
        <w:pStyle w:val="BodyText"/>
      </w:pPr>
      <w:r>
        <w:t xml:space="preserve">The role of a Judge in India Mumbai extends far beyond passive adjudication. Given the demographic density and economic significance of Mumbai, Judges are frequently called upon to resolve disputes that have national economic implications or significant social repercussions. This paper aims to explore the multifaceted responsibilities of a Judge in this environment, highlighting the challenges faced and the evolving nature of judicial discretion in contemporary India.</w:t>
      </w:r>
    </w:p>
    <w:bookmarkEnd w:id="21"/>
    <w:bookmarkStart w:id="22" w:name="the-unique-context-why-mumbai"/>
    <w:p>
      <w:pPr>
        <w:pStyle w:val="Heading2"/>
      </w:pPr>
      <w:r>
        <w:t xml:space="preserve">2. The Unique Context: Why Mumbai?</w:t>
      </w:r>
    </w:p>
    <w:p>
      <w:pPr>
        <w:pStyle w:val="FirstParagraph"/>
      </w:pPr>
      <w:r>
        <w:t xml:space="preserve">Mumbai represents a microcosm of India’s legal challenges. With over 13 million residents, the city generates a staggering volume of litigation. The Bombay High Court, along with its subordinate courts in Mumbai District and Suburbs, deals with everything from commercial disputes involving multinational corporations to petty criminal cases arising in densely populated slums.</w:t>
      </w:r>
    </w:p>
    <w:p>
      <w:pPr>
        <w:pStyle w:val="BodyText"/>
      </w:pPr>
      <w:r>
        <w:t xml:space="preserve">The term "Judge" in this context carries specific weight. In Mumbai, the Judge must be culturally sensitive to a diverse population comprising migrants from every state of India. Furthermore, the economic disparity is stark; therefore, access to justice is often determined by socioeconomic status. The Judge acts as the great equalizer here, tasked with ensuring that procedural fairness does not become an instrument of exclusion for the poor.</w:t>
      </w:r>
    </w:p>
    <w:bookmarkEnd w:id="22"/>
    <w:bookmarkStart w:id="25" w:name="X369d2f7eb818dc67ddd6a948c3595ec9decb534"/>
    <w:p>
      <w:pPr>
        <w:pStyle w:val="Heading2"/>
      </w:pPr>
      <w:r>
        <w:t xml:space="preserve">3. Administrative and Adjudicative Challenges</w:t>
      </w:r>
    </w:p>
    <w:bookmarkStart w:id="23" w:name="case-backlogs-and-delays"/>
    <w:p>
      <w:pPr>
        <w:pStyle w:val="Heading3"/>
      </w:pPr>
      <w:r>
        <w:t xml:space="preserve">3.1 Case Backlogs and Delays</w:t>
      </w:r>
    </w:p>
    <w:p>
      <w:pPr>
        <w:pStyle w:val="FirstParagraph"/>
      </w:pPr>
      <w:r>
        <w:t xml:space="preserve">The most pressing issue facing a Judge in India Mumbai is the backlog of cases. According to recent data, hundreds of thousands of cases remain pending in Mumbai courts alone. For a Judge, managing this docket requires exceptional organizational skills and adherence to strict timelines mandated by the Supreme Court guidelines on speedy trials.</w:t>
      </w:r>
    </w:p>
    <w:p>
      <w:pPr>
        <w:pStyle w:val="BodyText"/>
      </w:pPr>
      <w:r>
        <w:t xml:space="preserve">Delays in justice undermine public confidence. A Judge must balance the thoroughness required for complex legal analysis with the need for expeditious disposal of cases. This often involves encouraging alternative dispute resolution mechanisms such as Lok Adalats, where Judges play an active role in facilitating settlements outside traditional trial procedures.</w:t>
      </w:r>
    </w:p>
    <w:bookmarkEnd w:id="23"/>
    <w:bookmarkStart w:id="24" w:name="Xa2a01e701e3b52bc09f8f64bbf7a3640135021e"/>
    <w:p>
      <w:pPr>
        <w:pStyle w:val="Heading3"/>
      </w:pPr>
      <w:r>
        <w:t xml:space="preserve">2. Procedural Complexity and Legal Pluralism</w:t>
      </w:r>
    </w:p>
    <w:p>
      <w:pPr>
        <w:pStyle w:val="FirstParagraph"/>
      </w:pPr>
      <w:r>
        <w:t xml:space="preserve">The legal landscape in India is characterized by a plurality of laws, including personal laws based on religion alongside secular codes like the Indian Penal Code (IPC) and the Code of Criminal Procedure (CrPC). A Judge in Mumbai must possess a deep understanding of these intersecting legal regimes. For instance, family disputes may involve complex interactions between Hindu Marriage Act provisions and secular civil rights.</w:t>
      </w:r>
    </w:p>
    <w:p>
      <w:pPr>
        <w:pStyle w:val="BodyText"/>
      </w:pPr>
      <w:r>
        <w:t xml:space="preserve">The Judge’s ability to navigate this pluralism is crucial for delivering equitable outcomes. Misinterpretation or rigid application of procedural rules can lead to miscarriages of justice, particularly in cases involving marginalized communities who may lack legal literacy.</w:t>
      </w:r>
    </w:p>
    <w:bookmarkEnd w:id="24"/>
    <w:bookmarkEnd w:id="25"/>
    <w:bookmarkStart w:id="26" w:name="the-judge-as-an-agent-of-social-change"/>
    <w:p>
      <w:pPr>
        <w:pStyle w:val="Heading2"/>
      </w:pPr>
      <w:r>
        <w:t xml:space="preserve">4. The Judge as an Agent of Social Change</w:t>
      </w:r>
    </w:p>
    <w:p>
      <w:pPr>
        <w:pStyle w:val="FirstParagraph"/>
      </w:pPr>
      <w:r>
        <w:t xml:space="preserve">In recent decades, Indian jurisprudence has witnessed a shift towards "Public Interest Litigation" (PIL). In Mumbai, Judges have been instrumental in addressing urban issues such as environmental degradation, housing rights for slum dwellers, and protection of laborers' rights. The Judge is no longer just an interpreter of static laws but an active participant in shaping policy through judicial pronouncements.</w:t>
      </w:r>
    </w:p>
    <w:p>
      <w:pPr>
        <w:pStyle w:val="BodyText"/>
      </w:pPr>
      <w:r>
        <w:t xml:space="preserve">For example, the Bombay High Court has issued numerous directives regarding the cleaning of rivers like the Mithi and Ulhas, demonstrating how a Judge can enforce environmental statutes. Similarly, in cases involving eviction drives, Judges have often intervened to protect vulnerable populations from arbitrary state action without housing alternatives. This proactive role underscores the evolving definition of a Judge in India Mumbai as a guardian of constitutional values.</w:t>
      </w:r>
    </w:p>
    <w:bookmarkEnd w:id="26"/>
    <w:bookmarkStart w:id="27" w:name="Xe44f3147c2a2d57bcea8dc009617a99e62ef6af"/>
    <w:p>
      <w:pPr>
        <w:pStyle w:val="Heading2"/>
      </w:pPr>
      <w:r>
        <w:t xml:space="preserve">5. Ethical Considerations and Judicial Conduct</w:t>
      </w:r>
    </w:p>
    <w:p>
      <w:pPr>
        <w:pStyle w:val="FirstParagraph"/>
      </w:pPr>
      <w:r>
        <w:t xml:space="preserve">The integrity of the judiciary is paramount. In Mumbai, where commercial interests are potent, Judges face significant pressure to remain impartial. The Code of Conduct for Judges mandates independence from external influences, including political lobbying or corporate pressure.</w:t>
      </w:r>
    </w:p>
    <w:p>
      <w:pPr>
        <w:pStyle w:val="BodyText"/>
      </w:pPr>
      <w:r>
        <w:t xml:space="preserve">A Judge must uphold the highest standards of ethical behavior. This includes recusing oneself from cases where there may be a conflict of interest and ensuring that court proceedings are conducted without bias. Public trust in the Mumbai judicial system relies heavily on the perceived neutrality and moral authority of individual Judges.</w:t>
      </w:r>
    </w:p>
    <w:bookmarkEnd w:id="27"/>
    <w:bookmarkStart w:id="28" w:name="technology-and-modernization"/>
    <w:p>
      <w:pPr>
        <w:pStyle w:val="Heading2"/>
      </w:pPr>
      <w:r>
        <w:t xml:space="preserve">6. Technology and Modernization</w:t>
      </w:r>
    </w:p>
    <w:p>
      <w:pPr>
        <w:pStyle w:val="FirstParagraph"/>
      </w:pPr>
      <w:r>
        <w:t xml:space="preserve">The integration of technology into the judicial process is transforming the role of a Judge in India Mumbai initiatives such as e-courts, video conferencing for witness testimony, and digital case management systems are reducing physical burdens and enhancing transparency.</w:t>
      </w:r>
    </w:p>
    <w:p>
      <w:pPr>
        <w:pStyle w:val="BodyText"/>
      </w:pPr>
      <w:r>
        <w:t xml:space="preserve">Judges are now required to adapt to digital tools that allow for remote hearings and efficient record-keeping. This modernization helps alleviate some of the administrative load, allowing Judges to focus more on substantive legal reasoning rather than procedural formalities. However, it also demands continuous learning and adaptation from legal professionals.</w:t>
      </w:r>
    </w:p>
    <w:bookmarkEnd w:id="28"/>
    <w:bookmarkStart w:id="29" w:name="conclusion"/>
    <w:p>
      <w:pPr>
        <w:pStyle w:val="Heading2"/>
      </w:pPr>
      <w:r>
        <w:t xml:space="preserve">7. Conclusion</w:t>
      </w:r>
    </w:p>
    <w:p>
      <w:pPr>
        <w:pStyle w:val="FirstParagraph"/>
      </w:pPr>
      <w:r>
        <w:t xml:space="preserve">The role of a Judge in Mumbai, India is complex, demanding, and increasingly critical to the functioning of society. From managing massive caseloads to interpreting ambiguous laws and protecting fundamental rights against state overreach, Judges in Mumbai serve as the backbone of the rule of law.</w:t>
      </w:r>
    </w:p>
    <w:p>
      <w:pPr>
        <w:pStyle w:val="BodyText"/>
      </w:pPr>
      <w:r>
        <w:t xml:space="preserve">To strengthen this institution, continuous professional development for Judges is essential. This includes training in handling large volumes of cases, understanding socio-economic dynamics specific to urban India Mumbai, and leveraging technology effectively. Moreover, societal support for judicial independence must be reinforced.</w:t>
      </w:r>
    </w:p>
    <w:p>
      <w:pPr>
        <w:pStyle w:val="BodyText"/>
      </w:pPr>
      <w:r>
        <w:t xml:space="preserve">In conclusion, the Judge in India Mumbai is not merely a functionary of the state but a vital pillar of democracy. Their decisions shape the lives of millions and influence national discourse on justice. Recognizing and supporting this role is imperative for building an equitable society where justice is not just a concept but a reality accessible to all.</w:t>
      </w:r>
    </w:p>
    <w:bookmarkEnd w:id="29"/>
    <w:bookmarkStart w:id="30" w:name="references"/>
    <w:p>
      <w:pPr>
        <w:pStyle w:val="Heading2"/>
      </w:pPr>
      <w:r>
        <w:t xml:space="preserve">References</w:t>
      </w:r>
    </w:p>
    <w:p>
      <w:pPr>
        <w:numPr>
          <w:ilvl w:val="0"/>
          <w:numId w:val="1001"/>
        </w:numPr>
        <w:pStyle w:val="Compact"/>
      </w:pPr>
      <w:r>
        <w:t xml:space="preserve">National Judicial Data Grid (NJDG). Reports on Case Backlog in Mumbai District.</w:t>
      </w:r>
    </w:p>
    <w:p>
      <w:pPr>
        <w:numPr>
          <w:ilvl w:val="0"/>
          <w:numId w:val="1001"/>
        </w:numPr>
        <w:pStyle w:val="Compact"/>
      </w:pPr>
      <w:r>
        <w:t xml:space="preserve">The Constitution of India, Articles 14, 21, and Article 50.</w:t>
      </w:r>
    </w:p>
    <w:p>
      <w:pPr>
        <w:numPr>
          <w:ilvl w:val="0"/>
          <w:numId w:val="1001"/>
        </w:numPr>
        <w:pStyle w:val="Compact"/>
      </w:pPr>
      <w:r>
        <w:t xml:space="preserve">Bombay High Court Annual Reports and Case Studies on PILs (2018-2023).</w:t>
      </w:r>
    </w:p>
    <w:p>
      <w:pPr>
        <w:numPr>
          <w:ilvl w:val="0"/>
          <w:numId w:val="1001"/>
        </w:numPr>
        <w:pStyle w:val="Compact"/>
      </w:pPr>
      <w:r>
        <w:t xml:space="preserve">Supekar, K. (2019). *Judicial Activism in Urban India: The Mumbai Experience*. Journal of Indian Law Society.</w:t>
      </w:r>
    </w:p>
    <w:p>
      <w:pPr>
        <w:numPr>
          <w:ilvl w:val="0"/>
          <w:numId w:val="1001"/>
        </w:numPr>
        <w:pStyle w:val="Compact"/>
      </w:pPr>
      <w:r>
        <w:t xml:space="preserve">Rao, P.M. (2015). *Administrative Law and Judicial Review*. Universal Law Publishing.</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Ecosystem of Mumbai, India</dc:title>
  <dc:creator/>
  <dc:language>en</dc:language>
  <cp:keywords/>
  <dcterms:created xsi:type="dcterms:W3CDTF">2026-07-29T11:48:23Z</dcterms:created>
  <dcterms:modified xsi:type="dcterms:W3CDTF">2026-07-29T11:48:23Z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