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Judiciary:</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Implementing</w:t>
      </w:r>
      <w:r>
        <w:t xml:space="preserve"> </w:t>
      </w:r>
      <w:r>
        <w:t xml:space="preserve">Judge</w:t>
      </w:r>
      <w:r>
        <w:t xml:space="preserve"> </w:t>
      </w:r>
      <w:r>
        <w:t xml:space="preserve">Technologies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33b938f4ebfbe5c056714ebbd8dd23194b05158"/>
    <w:p>
      <w:pPr>
        <w:pStyle w:val="Heading1"/>
      </w:pPr>
      <w:r>
        <w:t xml:space="preserve">The Modern Judiciary: Challenges and Innovations in Implementing Judge Technologies in India, New Delhi</w:t>
      </w:r>
    </w:p>
    <w:p>
      <w:pPr>
        <w:pStyle w:val="FirstParagraph"/>
      </w:pPr>
      <w:r>
        <w:rPr>
          <w:iCs/>
          <w:i/>
          <w:bCs/>
          <w:b/>
        </w:rPr>
        <w:t xml:space="preserve">Alexander P. Sterling</w:t>
      </w:r>
      <w:r>
        <w:br/>
      </w:r>
      <w:r>
        <w:t xml:space="preserve">Department of Legal Informatics</w:t>
      </w:r>
      <w:r>
        <w:br/>
      </w:r>
      <w:r>
        <w:t xml:space="preserve">Global Institute of Justice Studies</w:t>
      </w:r>
      <w:r>
        <w:br/>
      </w:r>
      <w:r>
        <w:t xml:space="preserve">Email: a.sterling@gijs.org | ORCID: 0000-0002-1234-5678</w:t>
      </w:r>
    </w:p>
    <w:bookmarkStart w:id="20" w:name="X46ac686e4eac9285d38f60c868693826669c3c4"/>
    <w:p>
      <w:pPr>
        <w:pStyle w:val="Heading3"/>
      </w:pPr>
      <w:r>
        <w:rPr>
          <w:iCs/>
          <w:i/>
        </w:rPr>
        <w:t xml:space="preserve">Paper Presented at the International Conference on Digital Justice and Governance</w:t>
      </w:r>
    </w:p>
    <w:p>
      <w:pPr>
        <w:pStyle w:val="FirstParagraph"/>
      </w:pPr>
      <w:r>
        <w:rPr>
          <w:u w:val="single"/>
          <w:bCs/>
          <w:b/>
        </w:rPr>
        <w:t xml:space="preserve">Abstract:</w:t>
      </w:r>
      <w:r>
        <w:t xml:space="preserve"> </w:t>
      </w:r>
      <w:r>
        <w:t xml:space="preserve">This paper examines the critical intersection of artificial intelligence, judicial administration, and legal infrastructure within the context of India’s capital, New Delhi. As one of the world's most populous democracies with a burgeoning digital economy, India faces unique challenges in managing its vast case backlog. The role of a modern</w:t>
      </w:r>
      <w:r>
        <w:t xml:space="preserve"> </w:t>
      </w:r>
      <w:r>
        <w:rPr>
          <w:bCs/>
          <w:b/>
        </w:rPr>
        <w:t xml:space="preserve">Judge</w:t>
      </w:r>
      <w:r>
        <w:t xml:space="preserve"> </w:t>
      </w:r>
      <w:r>
        <w:t xml:space="preserve">is evolving from a traditional arbiter to a manager of complex digital ecosystems. This study analyzes the implementation strategies for "Judge" technology frameworks—encompassing automated scheduling, predictive analytics for case management, and virtual court proceedings—in</w:t>
      </w:r>
      <w:r>
        <w:t xml:space="preserve"> </w:t>
      </w:r>
      <w:r>
        <w:rPr>
          <w:bCs/>
          <w:b/>
        </w:rPr>
        <w:t xml:space="preserve">India New Delhi</w:t>
      </w:r>
      <w:r>
        <w:t xml:space="preserve">. We argue that while technological integration offers unprecedented efficiency, it requires robust ethical safeguards to preserve judicial independence and transparency. The findings suggest that a hybrid model of human-centric decision-making supported by AI-driven administrative tools is essential for the future of justice in this region.</w:t>
      </w:r>
    </w:p>
    <w:bookmarkEnd w:id="20"/>
    <w:bookmarkStart w:id="21" w:name="introduction"/>
    <w:p>
      <w:pPr>
        <w:pStyle w:val="Heading2"/>
      </w:pPr>
      <w:r>
        <w:t xml:space="preserve">1. Introduction</w:t>
      </w:r>
    </w:p>
    <w:p>
      <w:pPr>
        <w:pStyle w:val="FirstParagraph"/>
      </w:pPr>
      <w:r>
        <w:t xml:space="preserve">The judicial system serves as the backbone of any democratic society, ensuring the rule of law and protecting individual rights. In</w:t>
      </w:r>
      <w:r>
        <w:t xml:space="preserve"> </w:t>
      </w:r>
      <w:r>
        <w:rPr>
          <w:bCs/>
          <w:b/>
        </w:rPr>
        <w:t xml:space="preserve">India New Delhi</w:t>
      </w:r>
      <w:r>
        <w:t xml:space="preserve">, as in many other jurisdictions, the judiciary is grappling with an unprecedented volume of cases. With millions of pending cases across various tribunals and courts, the efficiency and effectiveness of every</w:t>
      </w:r>
      <w:r>
        <w:t xml:space="preserve"> </w:t>
      </w:r>
      <w:r>
        <w:rPr>
          <w:bCs/>
          <w:b/>
        </w:rPr>
        <w:t xml:space="preserve">Judge</w:t>
      </w:r>
      <w:r>
        <w:t xml:space="preserve"> </w:t>
      </w:r>
      <w:r>
        <w:t xml:space="preserve">are under intense scrutiny. The traditional methods of case management are no longer sufficient to handle the complexity and volume of modern legal disputes.</w:t>
      </w:r>
    </w:p>
    <w:p>
      <w:pPr>
        <w:pStyle w:val="BodyText"/>
      </w:pPr>
      <w:r>
        <w:t xml:space="preserve">This Conference Paper aims to explore how digital transformation can redefine the role of a Judge in India. Specifically, we focus on New Delhi, the nation's capital and home to the Supreme Court of India, as a microcosm for national judicial reform. The city represents both the apex of legal authority and the ground level of administrative challenges. By integrating advanced technological solutions into daily judicial operations, there is a potential to significantly reduce delays while maintaining the integrity of legal proceedings.</w:t>
      </w:r>
    </w:p>
    <w:bookmarkEnd w:id="21"/>
    <w:bookmarkStart w:id="24" w:name="X3a3c8d353fcd811fd89ecb63af02f14f82ce12f"/>
    <w:p>
      <w:pPr>
        <w:pStyle w:val="Heading2"/>
      </w:pPr>
      <w:r>
        <w:t xml:space="preserve">2. The Evolving Role of the Judge in a Digital Era</w:t>
      </w:r>
    </w:p>
    <w:p>
      <w:pPr>
        <w:pStyle w:val="FirstParagraph"/>
      </w:pPr>
      <w:r>
        <w:t xml:space="preserve">The archetype of the Judge has historically been rooted in oral arguments, physical evidence examination, and manual record-keeping. However, the contemporary Judge must also be proficient in navigating digital interfaces. In India New Delhi, this transition is not merely optional but imperative due to the sheer scale of litigation.</w:t>
      </w:r>
    </w:p>
    <w:bookmarkStart w:id="22" w:name="Xfbfcd0a75f3b0b915fce355add933d8e9a8e8ba"/>
    <w:p>
      <w:pPr>
        <w:pStyle w:val="Heading3"/>
      </w:pPr>
      <w:r>
        <w:t xml:space="preserve">2.1 Administrative vs. Adjudicatory Functions</w:t>
      </w:r>
    </w:p>
    <w:p>
      <w:pPr>
        <w:pStyle w:val="FirstParagraph"/>
      </w:pPr>
      <w:r>
        <w:t xml:space="preserve">A significant portion of a Judge’s time is consumed by administrative tasks—scheduling hearings, managing case files, and coordinating with court staff. New technologies designed to assist the Judge in these areas can liberate judicial bandwidth for more critical adjudicatory functions. For instance, automated docketing systems in New Delhi have shown promise in reducing scheduling conflicts and optimizing courtroom utilization rates.</w:t>
      </w:r>
    </w:p>
    <w:bookmarkEnd w:id="22"/>
    <w:bookmarkStart w:id="23" w:name="data-driven-decision-support"/>
    <w:p>
      <w:pPr>
        <w:pStyle w:val="Heading3"/>
      </w:pPr>
      <w:r>
        <w:t xml:space="preserve">2.2 Data-Driven Decision Support</w:t>
      </w:r>
    </w:p>
    <w:p>
      <w:pPr>
        <w:pStyle w:val="FirstParagraph"/>
      </w:pPr>
      <w:r>
        <w:t xml:space="preserve">The modern Judge increasingly relies on data analytics to understand trends in case law, predict outcomes based on historical data, and identify anomalies that may require closer scrutiny. While the final decision must remain human, having access to comprehensive legal databases and precedent analysis tools enhances the consistency and quality of judgments rendered by Judges in India New Delhi.</w:t>
      </w:r>
    </w:p>
    <w:bookmarkEnd w:id="23"/>
    <w:bookmarkEnd w:id="24"/>
    <w:bookmarkStart w:id="25" w:name="Xe286b78154ff989fb77f5f80bdc49c6b8c7f097"/>
    <w:p>
      <w:pPr>
        <w:pStyle w:val="Heading2"/>
      </w:pPr>
      <w:r>
        <w:t xml:space="preserve">3. Case Study: Digital Initiatives in India New Delhi</w:t>
      </w:r>
    </w:p>
    <w:p>
      <w:pPr>
        <w:pStyle w:val="FirstParagraph"/>
      </w:pPr>
      <w:r>
        <w:t xml:space="preserve">New Delhi has emerged as a pioneer in judicial digitization within South Asia. The establishment of the National Judicial Data Grid (NJDG) and the e-Courts project represents a massive infrastructural overhaul. These initiatives aim to provide real-time information on case status, reducing the need for physical visits to courts by litigants.</w:t>
      </w:r>
    </w:p>
    <w:p>
      <w:pPr>
        <w:pStyle w:val="BodyText"/>
      </w:pPr>
      <w:r>
        <w:t xml:space="preserve">In the High Court of Delhi, virtual hearings have become a standard practice, especially post-pandemic. This shift has required every Judge to adapt quickly to digital platforms. The experience in New Delhi demonstrates that when Judges are adequately trained and supported with reliable technology, access to justice improves dramatically for citizens who previously faced barriers related to distance and cost.</w:t>
      </w:r>
    </w:p>
    <w:bookmarkEnd w:id="25"/>
    <w:bookmarkStart w:id="26" w:name="challenges-and-ethical-considerations"/>
    <w:p>
      <w:pPr>
        <w:pStyle w:val="Heading2"/>
      </w:pPr>
      <w:r>
        <w:t xml:space="preserve">4. Challenges and Ethical Considerations</w:t>
      </w:r>
    </w:p>
    <w:p>
      <w:pPr>
        <w:pStyle w:val="FirstParagraph"/>
      </w:pPr>
      <w:r>
        <w:t xml:space="preserve">Despite the benefits, the integration of technology in the courtroom presents significant challenges. The primary concern is algorithmic bias. If the tools assisting a Judge are trained on historical data containing societal biases, they may perpetuate or even amplify these inequalities. It is crucial that Judges remain vigilant against over-reliance on automated systems.</w:t>
      </w:r>
    </w:p>
    <w:p>
      <w:pPr>
        <w:pStyle w:val="BodyText"/>
      </w:pPr>
      <w:r>
        <w:t xml:space="preserve">Furthermore, cybersecurity is a paramount issue in India New Delhi. Protecting sensitive legal documents and personal data of litigants from cyber threats requires robust infrastructure and continuous monitoring. The digital divide also remains a concern; while tech-savvy lawyers benefit from these innovations, those without access to technology may find themselves marginalized.</w:t>
      </w:r>
    </w:p>
    <w:bookmarkEnd w:id="26"/>
    <w:bookmarkStart w:id="27" w:name="Xec5c1c7fa708adbb6fbc4256d58e3a45365c502"/>
    <w:p>
      <w:pPr>
        <w:pStyle w:val="Heading2"/>
      </w:pPr>
      <w:r>
        <w:t xml:space="preserve">5. Recommendations for Future Implementation</w:t>
      </w:r>
    </w:p>
    <w:p>
      <w:pPr>
        <w:numPr>
          <w:ilvl w:val="0"/>
          <w:numId w:val="1001"/>
        </w:numPr>
        <w:pStyle w:val="Compact"/>
      </w:pPr>
      <w:r>
        <w:rPr>
          <w:bCs/>
          <w:b/>
        </w:rPr>
        <w:t xml:space="preserve">Continuous Training:</w:t>
      </w:r>
      <w:r>
        <w:t xml:space="preserve"> </w:t>
      </w:r>
      <w:r>
        <w:t xml:space="preserve">All Judges in India New Delhi must undergo regular training on digital literacy and the ethical use of AI tools.</w:t>
      </w:r>
    </w:p>
    <w:p>
      <w:pPr>
        <w:numPr>
          <w:ilvl w:val="0"/>
          <w:numId w:val="1001"/>
        </w:numPr>
        <w:pStyle w:val="Compact"/>
      </w:pPr>
      <w:r>
        <w:rPr>
          <w:bCs/>
          <w:b/>
        </w:rPr>
        <w:t xml:space="preserve">Human-Centric Design:</w:t>
      </w:r>
      <w:r>
        <w:t xml:space="preserve"> </w:t>
      </w:r>
      <w:r>
        <w:t xml:space="preserve">Technologies should be designed to augment, not replace, judicial discretion. The interface should be intuitive for Judges of varying technical proficiencies.</w:t>
      </w:r>
    </w:p>
    <w:p>
      <w:pPr>
        <w:numPr>
          <w:ilvl w:val="0"/>
          <w:numId w:val="1001"/>
        </w:numPr>
        <w:pStyle w:val="Compact"/>
      </w:pPr>
      <w:r>
        <w:rPr>
          <w:bCs/>
          <w:b/>
        </w:rPr>
        <w:t xml:space="preserve">Inclusive Access:</w:t>
      </w:r>
      <w:r>
        <w:t xml:space="preserve"> </w:t>
      </w:r>
      <w:r>
        <w:t xml:space="preserve">Infrastructure must ensure that low-income litigants are not excluded from digital justice mechanisms.</w:t>
      </w:r>
    </w:p>
    <w:p>
      <w:pPr>
        <w:numPr>
          <w:ilvl w:val="0"/>
          <w:numId w:val="1001"/>
        </w:numPr>
        <w:pStyle w:val="Compact"/>
      </w:pPr>
      <w:r>
        <w:rPr>
          <w:bCs/>
          <w:b/>
        </w:rPr>
        <w:t xml:space="preserve">Transparency:</w:t>
      </w:r>
      <w:r>
        <w:t xml:space="preserve"> </w:t>
      </w:r>
      <w:r>
        <w:t xml:space="preserve">The algorithms used in judicial support systems must be transparent and subject to audit to maintain public trust in the Judiciary.</w:t>
      </w:r>
    </w:p>
    <w:bookmarkEnd w:id="27"/>
    <w:bookmarkStart w:id="28" w:name="conclusion"/>
    <w:p>
      <w:pPr>
        <w:pStyle w:val="Heading2"/>
      </w:pPr>
      <w:r>
        <w:t xml:space="preserve">6. Conclusion</w:t>
      </w:r>
    </w:p>
    <w:p>
      <w:pPr>
        <w:pStyle w:val="FirstParagraph"/>
      </w:pPr>
      <w:r>
        <w:t xml:space="preserve">The transformation of the judicial landscape in India New Delhi is underway, driven by the urgent need for efficiency and accessibility. The role of the Judge is expanding beyond traditional adjudication to include stewardship over digital judicial ecosystems. By embracing technology while adhering to strict ethical guidelines, Judges in India New Delhi can lead a global example of modernized justice.</w:t>
      </w:r>
    </w:p>
    <w:p>
      <w:pPr>
        <w:pStyle w:val="BodyText"/>
      </w:pPr>
      <w:r>
        <w:t xml:space="preserve">This Conference Paper asserts that the successful implementation of Judge-focused technologies depends on a balanced approach that respects judicial independence while leveraging the power of data and automation. As we look toward the future, it is essential that policymakers, technologists, and legal professionals collaborate to ensure that the digital evolution of justice serves all citizens equally. The journey toward a fully digitized judiciary in India New Delhi is not just about technology; it is about reimagining justice for a complex, modern society.</w:t>
      </w:r>
    </w:p>
    <w:bookmarkEnd w:id="28"/>
    <w:bookmarkStart w:id="29" w:name="references"/>
    <w:p>
      <w:pPr>
        <w:pStyle w:val="Heading2"/>
      </w:pPr>
      <w:r>
        <w:t xml:space="preserve">References</w:t>
      </w:r>
    </w:p>
    <w:p>
      <w:pPr>
        <w:numPr>
          <w:ilvl w:val="0"/>
          <w:numId w:val="1002"/>
        </w:numPr>
        <w:pStyle w:val="Compact"/>
      </w:pPr>
      <w:r>
        <w:t xml:space="preserve">Gupta, S. (2023). *The E-Courts Project in India: Achievements and Challenges*. New Delhi Law Review, 15(2), 45-67.</w:t>
      </w:r>
    </w:p>
    <w:p>
      <w:pPr>
        <w:numPr>
          <w:ilvl w:val="0"/>
          <w:numId w:val="1002"/>
        </w:numPr>
        <w:pStyle w:val="Compact"/>
      </w:pPr>
      <w:r>
        <w:t xml:space="preserve">National Judicial Data Grid. (2024). *Annual Report on Case Backlogs and Digital Integration*. Ministry of Law and Justice, Government of India.</w:t>
      </w:r>
    </w:p>
    <w:p>
      <w:pPr>
        <w:numPr>
          <w:ilvl w:val="0"/>
          <w:numId w:val="1002"/>
        </w:numPr>
        <w:pStyle w:val="Compact"/>
      </w:pPr>
      <w:r>
        <w:t xml:space="preserve">Rao, M., &amp; Kumar, P. (2023). *AI in the Courts: Ethical Implications for Judges in Urban Centers*. Journal of Legal Informatics, 8(4), 112-130.</w:t>
      </w:r>
    </w:p>
    <w:p>
      <w:pPr>
        <w:numPr>
          <w:ilvl w:val="0"/>
          <w:numId w:val="1002"/>
        </w:numPr>
        <w:pStyle w:val="Compact"/>
      </w:pPr>
      <w:r>
        <w:t xml:space="preserve">Supreme Court of India. (2024). *Guidelines on Virtual Hearings and Digital Evidence*. New Delhi: SCC Online.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Judiciary: Challenges and Innovations in Implementing Judge Technologies in India, New Delhi</dc:title>
  <dc:creator/>
  <cp:keywords/>
  <dcterms:created xsi:type="dcterms:W3CDTF">2026-07-29T16:07:55Z</dcterms:created>
  <dcterms:modified xsi:type="dcterms:W3CDTF">2026-07-29T16:07:55Z</dcterms:modified>
</cp:coreProperties>
</file>

<file path=docProps/custom.xml><?xml version="1.0" encoding="utf-8"?>
<Properties xmlns="http://schemas.openxmlformats.org/officeDocument/2006/custom-properties" xmlns:vt="http://schemas.openxmlformats.org/officeDocument/2006/docPropsVTypes"/>
</file>