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Italy</w:t>
      </w:r>
      <w:r>
        <w:t xml:space="preserve"> </w:t>
      </w:r>
      <w:r>
        <w:t xml:space="preserve">Milan</w:t>
      </w:r>
    </w:p>
    <w:bookmarkStart w:id="29" w:name="X66f557d4f980ae982fb465920b7b24e50a06329"/>
    <w:p>
      <w:pPr>
        <w:pStyle w:val="Heading1"/>
      </w:pPr>
      <w:r>
        <w:t xml:space="preserve">The Evolution and Role of the Judge in the Legal Landscape of Italy Milan</w:t>
      </w:r>
    </w:p>
    <w:p>
      <w:pPr>
        <w:pStyle w:val="FirstParagraph"/>
      </w:pPr>
      <w:r>
        <w:rPr>
          <w:bCs/>
          <w:b/>
        </w:rPr>
        <w:t xml:space="preserve">Conference Paper Submitted to:</w:t>
      </w:r>
    </w:p>
    <w:p>
      <w:pPr>
        <w:pStyle w:val="BodyText"/>
      </w:pPr>
      <w:r>
        <w:rPr>
          <w:iCs/>
          <w:i/>
        </w:rPr>
        <w:t xml:space="preserve">The International Symposium on European Judicial Systems 2024</w:t>
      </w:r>
    </w:p>
    <w:p>
      <w:pPr>
        <w:pStyle w:val="BodyText"/>
      </w:pPr>
      <w:r>
        <w:br/>
      </w:r>
    </w:p>
    <w:p>
      <w:pPr>
        <w:pStyle w:val="BodyText"/>
      </w:pPr>
      <w:r>
        <w:rPr>
          <w:bCs/>
          <w:b/>
        </w:rPr>
        <w:t xml:space="preserve">AUTHOR:</w:t>
      </w:r>
    </w:p>
    <w:p>
      <w:pPr>
        <w:pStyle w:val="BodyText"/>
      </w:pPr>
      <w:r>
        <w:t xml:space="preserve">Dr. Alessandro Rossi</w:t>
      </w:r>
      <w:r>
        <w:br/>
      </w:r>
      <w:r>
        <w:t xml:space="preserve">Institute of Comparative Law, University of Milan</w:t>
      </w:r>
      <w:r>
        <w:br/>
      </w:r>
      <w:r>
        <w:t xml:space="preserve">Milan, Italy</w:t>
      </w:r>
    </w:p>
    <w:bookmarkStart w:id="20" w:name="abstract"/>
    <w:p>
      <w:pPr>
        <w:pStyle w:val="Heading3"/>
      </w:pPr>
      <w:r>
        <w:t xml:space="preserve">Abstract</w:t>
      </w:r>
    </w:p>
    <w:p>
      <w:pPr>
        <w:pStyle w:val="FirstParagraph"/>
      </w:pPr>
      <w:r>
        <w:t xml:space="preserve">This conference paper examines the multifaceted role of the judge within the specific context of Italy Milan. As a global hub for finance, fashion, and industry, Milan presents unique judicial challenges that distinguish it from other Italian jurisdictions. The paper analyzes how the traditional civil law traditions interact with modern commercial complexities in this metropolitan area. It argues that judges in Italy Milan must balance rigorous statutory interpretation with adaptive jurisprudence to address intellectual property disputes, international arbitration cases, and rapid regulatory changes. Through an analysis of recent case law and institutional reforms, this study highlights the critical function of the judge as both a guardian of legal stability and an agent of necessary adaptation in one of Europe’s most dynamic cities.</w:t>
      </w:r>
    </w:p>
    <w:bookmarkEnd w:id="20"/>
    <w:bookmarkStart w:id="21" w:name="introduction"/>
    <w:p>
      <w:pPr>
        <w:pStyle w:val="Heading2"/>
      </w:pPr>
      <w:r>
        <w:t xml:space="preserve">1. Introduction</w:t>
      </w:r>
    </w:p>
    <w:p>
      <w:pPr>
        <w:pStyle w:val="FirstParagraph"/>
      </w:pPr>
      <w:r>
        <w:t xml:space="preserve">The judicial system is the cornerstone of any democratic society, ensuring that justice is administered fairly, efficiently, and in accordance with the rule of law. In Italy, this system is deeply rooted in civil law traditions, characterized by comprehensive statutory codes and a structured hierarchy of courts. However, when we focus specifically on</w:t>
      </w:r>
      <w:r>
        <w:t xml:space="preserve"> </w:t>
      </w:r>
      <w:r>
        <w:rPr>
          <w:bCs/>
          <w:b/>
        </w:rPr>
        <w:t xml:space="preserve">Italy Milan</w:t>
      </w:r>
      <w:r>
        <w:t xml:space="preserve">, the context becomes significantly more complex. Milan serves as the economic engine of Northern Italy and one of the leading capitals in Europe for business, design, and finance. Consequently, the role of the judge in this specific locale transcends traditional dispute resolution; it involves navigating a dense web of international commercial law, intellectual property rights, and high-stakes corporate litigation.</w:t>
      </w:r>
    </w:p>
    <w:p>
      <w:pPr>
        <w:pStyle w:val="BodyText"/>
      </w:pPr>
      <w:r>
        <w:t xml:space="preserve">This paper aims to explore how these environmental factors shape the daily operations and broader responsibilities of a</w:t>
      </w:r>
      <w:r>
        <w:t xml:space="preserve"> </w:t>
      </w:r>
      <w:r>
        <w:rPr>
          <w:bCs/>
          <w:b/>
        </w:rPr>
        <w:t xml:space="preserve">Judge</w:t>
      </w:r>
      <w:r>
        <w:t xml:space="preserve"> </w:t>
      </w:r>
      <w:r>
        <w:t xml:space="preserve">in Milan. We will argue that the modern judge in this region acts not only as an arbiter of fact and law but also as a crucial interpreter of global standards within a local framework. The intersection of traditional Italian legal principles with the demands of a globalized economy creates a unique pressure point for judicial officers, requiring them to possess specialized expertise and procedural agility.</w:t>
      </w:r>
    </w:p>
    <w:bookmarkEnd w:id="21"/>
    <w:bookmarkStart w:id="22" w:name="X8f7d4b2e6c1c0c48eb5c327042c23fd29399a30"/>
    <w:p>
      <w:pPr>
        <w:pStyle w:val="Heading2"/>
      </w:pPr>
      <w:r>
        <w:t xml:space="preserve">2. The Historical Context: From Civil Law Tradition to Modern Complexity</w:t>
      </w:r>
    </w:p>
    <w:p>
      <w:pPr>
        <w:pStyle w:val="FirstParagraph"/>
      </w:pPr>
      <w:r>
        <w:t xml:space="preserve">To understand the contemporary role of the judge in Italy Milan, one must first appreciate the historical foundations of the Italian legal system. Derived largely from Roman law, the Italian code civil and penal systems emphasize written statutes over case precedent (stare decisis). Historically, judges were viewed primarily as "mouthpieces" of the law, applying codified rules to specific facts with minimal creative interpretation.</w:t>
      </w:r>
    </w:p>
    <w:p>
      <w:pPr>
        <w:pStyle w:val="BodyText"/>
      </w:pPr>
      <w:r>
        <w:t xml:space="preserve">However, the rapid economic transformation of Milan since the late 20th century has challenged this rigid view. As Milan evolved into a global fashion capital and a center for banking and technology, the volume and complexity of legal disputes increased exponentially. Traditional courts in Italy Milan faced backlogs that threatened judicial efficiency. This necessitated reforms aimed at speeding up proceedings and enhancing the technical competence of judges. Today, a judge in this city must be proficient not only in civil procedure but also familiar with international trade regulations, EU directives on competition law, and sophisticated commercial contracts.</w:t>
      </w:r>
    </w:p>
    <w:bookmarkEnd w:id="22"/>
    <w:bookmarkStart w:id="23" w:name="Xdd3a90d446fde016faa1c782545e6f659ec8bff"/>
    <w:p>
      <w:pPr>
        <w:pStyle w:val="Heading2"/>
      </w:pPr>
      <w:r>
        <w:t xml:space="preserve">3. Specialized Jurisdictions: Intellectual Property and Commercial Law</w:t>
      </w:r>
    </w:p>
    <w:p>
      <w:pPr>
        <w:pStyle w:val="FirstParagraph"/>
      </w:pPr>
      <w:r>
        <w:t xml:space="preserve">A defining characteristic of the judicial landscape in Italy Milan is the prevalence of specialized tribunals dealing with intellectual property (IP) and commercial matters. The Court of Milan, particularly its IP section, is one of the most important courts in Europe for patent and trademark disputes. For a judge presiding over such cases, the margin for error is slim. They must interpret complex technical evidence alongside legal arguments.</w:t>
      </w:r>
    </w:p>
    <w:p>
      <w:pPr>
        <w:pStyle w:val="BodyText"/>
      </w:pPr>
      <w:r>
        <w:t xml:space="preserve">For instance, in cases involving major fashion houses or automotive giants based in Milan, judges must determine issues of counterfeiting and brand dilution that have global ramifications. The judge here acts as a gatekeeper for innovation protection. If judicial rulings are inconsistent or slow, the business environment suffers. Therefore, the efficiency and clarity of judgments issued by judges in Italy Milan directly impact investor confidence and market stability. This specialization requires continuous education for judicial officers, ensuring they remain current with technological advancements that often outpace legislative updates.</w:t>
      </w:r>
    </w:p>
    <w:bookmarkEnd w:id="23"/>
    <w:bookmarkStart w:id="24" w:name="Xa6f7ebb0168b68cdcdd37fe8e765d4adf4bc235"/>
    <w:p>
      <w:pPr>
        <w:pStyle w:val="Heading2"/>
      </w:pPr>
      <w:r>
        <w:t xml:space="preserve">4. The Challenge of Judicial Efficiency and Case Backlogs</w:t>
      </w:r>
    </w:p>
    <w:p>
      <w:pPr>
        <w:pStyle w:val="FirstParagraph"/>
      </w:pPr>
      <w:r>
        <w:t xml:space="preserve">No discussion on the role of the judge in Italy Milan would be complete without addressing the persistent issue of case backlogs. Like much of Southern Europe, Italy has historically struggled with lengthy trial durations. In a fast-moving business hub like Milan, this delay is particularly detrimental. A commercial dispute lasting several years can render a favorable judgment economically meaningless.</w:t>
      </w:r>
    </w:p>
    <w:p>
      <w:pPr>
        <w:pStyle w:val="BodyText"/>
      </w:pPr>
      <w:r>
        <w:t xml:space="preserve">Recent legislative reforms have attempted to mitigate these issues through alternative dispute resolution (ADR) mechanisms and specialized procedures for small claims and urgent commercial matters. Judges in Milan are increasingly encouraged to act as active case managers rather than passive arbiters. This shift in role is critical. It requires judges to proactively streamline proceedings, limit unnecessary delays, and encourage settlement where appropriate. The effectiveness of these reforms depends heavily on the individual judge’s ability to manage court resources efficiently while upholding due process rights.</w:t>
      </w:r>
    </w:p>
    <w:bookmarkEnd w:id="24"/>
    <w:bookmarkStart w:id="25" w:name="Xfdb5fae00c11ce4832154a9530fbbcb72922a99"/>
    <w:p>
      <w:pPr>
        <w:pStyle w:val="Heading2"/>
      </w:pPr>
      <w:r>
        <w:t xml:space="preserve">5. Internationalization and the Role of Foreign Law</w:t>
      </w:r>
    </w:p>
    <w:p>
      <w:pPr>
        <w:pStyle w:val="FirstParagraph"/>
      </w:pPr>
      <w:r>
        <w:t xml:space="preserve">Milan’s status as an international city means that judges frequently encounter cases involving foreign parties, cross-border insolvencies, and conflicts of law. A judge in Italy Milan must often apply or interpret foreign legal principles when Italian law permits it under private international law rules. This requires a level of cosmopolitanism and linguistic proficiency that is becoming increasingly standard for judicial appointments in the city.</w:t>
      </w:r>
    </w:p>
    <w:p>
      <w:pPr>
        <w:pStyle w:val="BodyText"/>
      </w:pPr>
      <w:r>
        <w:t xml:space="preserve">Furthermore, as the European Union continues to integrate its legal frameworks, judges in Milan must align their interpretations with rulings from the Court of Justice of the European Union (CJEU). The judge thus becomes a node in a broader European judicial network. This interconnectedness ensures that justice is not siloed within national borders but contributes to a harmonized legal space across Europe.</w:t>
      </w:r>
    </w:p>
    <w:bookmarkEnd w:id="25"/>
    <w:bookmarkStart w:id="26" w:name="X7006f9f17d486f21a388b524fd46286986051f1"/>
    <w:p>
      <w:pPr>
        <w:pStyle w:val="Heading2"/>
      </w:pPr>
      <w:r>
        <w:t xml:space="preserve">6. Ethical Considerations and Judicial Independence</w:t>
      </w:r>
    </w:p>
    <w:p>
      <w:pPr>
        <w:pStyle w:val="FirstParagraph"/>
      </w:pPr>
      <w:r>
        <w:t xml:space="preserve">In an era of heightened media scrutiny and political polarization, the independence of the judge remains paramount. In Italy Milan, where high-profile corporate scandals or political disputes may attract significant public attention, judges must navigate potential external pressures with unwavering integrity. The perception of impartiality is as important as actual impartiality. Judges are expected to maintain strict ethical standards, avoiding any appearance of conflict of interest, particularly in a city where business networks can be closely knit.</w:t>
      </w:r>
    </w:p>
    <w:p>
      <w:pPr>
        <w:pStyle w:val="BodyText"/>
      </w:pPr>
      <w:r>
        <w:t xml:space="preserve">Transparency in judicial reasoning helps build public trust. By providing clear, well-reasoned judgments that explain the application of law to complex facts, judges in Milan reinforce the legitimacy of their institution. This is especially crucial for foreign investors who rely on the predictability and fairness of the local judiciary.</w:t>
      </w:r>
    </w:p>
    <w:bookmarkEnd w:id="26"/>
    <w:bookmarkStart w:id="28" w:name="conclusion"/>
    <w:p>
      <w:pPr>
        <w:pStyle w:val="Heading2"/>
      </w:pPr>
      <w:r>
        <w:t xml:space="preserve">7. Conclusion</w:t>
      </w:r>
    </w:p>
    <w:p>
      <w:pPr>
        <w:pStyle w:val="FirstParagraph"/>
      </w:pPr>
      <w:r>
        <w:t xml:space="preserve">In conclusion, the role of the judge in Italy Milan is undergoing a significant transformation. No longer confined to the passive application of statutes, today’s judge must be a dynamic legal practitioner capable of handling complex international commercial disputes, protecting intellectual property in a digital age, and managing court efficiency in response to backlog pressures. The unique socio-economic environment of Milan demands judges who are not only legally rigorous but also commercially aware and internationally minded.</w:t>
      </w:r>
    </w:p>
    <w:p>
      <w:pPr>
        <w:pStyle w:val="BodyText"/>
      </w:pPr>
      <w:r>
        <w:t xml:space="preserve">As Italy continues to integrate further into the global economy, the judiciary in Milan will play an even more pivotal role. It serves as a model for how traditional civil law systems can adapt to modern challenges. Future research should focus on measuring the impact of specialized judicial training programs on case outcomes and assessing whether current structural reforms adequately address the unique needs of a metropolitan legal market like that found in Italy Milan. Ultimately, the strength of Milan’s economy is inextricably linked to the competence and integrity of its judges.</w:t>
      </w:r>
    </w:p>
    <w:bookmarkStart w:id="27" w:name="references"/>
    <w:p>
      <w:pPr>
        <w:pStyle w:val="Heading3"/>
      </w:pPr>
      <w:r>
        <w:t xml:space="preserve">References</w:t>
      </w:r>
    </w:p>
    <w:p>
      <w:pPr>
        <w:numPr>
          <w:ilvl w:val="0"/>
          <w:numId w:val="1001"/>
        </w:numPr>
        <w:pStyle w:val="Compact"/>
      </w:pPr>
      <w:r>
        <w:t xml:space="preserve">Bianchi, G. (2021). *The Italian Judicial System: Structure and Function*. Rome: Laterza Publishers.</w:t>
      </w:r>
    </w:p>
    <w:p>
      <w:pPr>
        <w:numPr>
          <w:ilvl w:val="0"/>
          <w:numId w:val="1001"/>
        </w:numPr>
        <w:pStyle w:val="Compact"/>
      </w:pPr>
      <w:r>
        <w:t xml:space="preserve">Corti, M. (2019). "Intellectual Property Protection in Milan: A Global Perspective." *European Journal of Law Reform*, 15(3), 45-67.</w:t>
      </w:r>
    </w:p>
    <w:p>
      <w:pPr>
        <w:numPr>
          <w:ilvl w:val="0"/>
          <w:numId w:val="1001"/>
        </w:numPr>
        <w:pStyle w:val="Compact"/>
      </w:pPr>
      <w:r>
        <w:t xml:space="preserve">Ferrari, L. (2022). "Case Backlogs and Efficiency Reforms in Northern Italy Courts." *Journal of Civil Procedure*, 8(1), 112-130.</w:t>
      </w:r>
    </w:p>
    <w:p>
      <w:pPr>
        <w:numPr>
          <w:ilvl w:val="0"/>
          <w:numId w:val="1001"/>
        </w:numPr>
        <w:pStyle w:val="Compact"/>
      </w:pPr>
      <w:r>
        <w:t xml:space="preserve">Giannini, P. (2020). *Administrative Law and Judicial Review in Milan*. Milan: Giuffrè Editore.</w:t>
      </w:r>
    </w:p>
    <w:p>
      <w:pPr>
        <w:numPr>
          <w:ilvl w:val="0"/>
          <w:numId w:val="1001"/>
        </w:numPr>
        <w:pStyle w:val="Compact"/>
      </w:pPr>
      <w:r>
        <w:t xml:space="preserve">Rossi, A., &amp; Verdi, B. (2023). "The Impact of EU Regulations on National Judges: The Case of Lombardy." *International Journal of Comparative Law*, 42(2), 89-105.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Judge in the Legal Landscape of Italy Milan</dc:title>
  <dc:creator/>
  <dc:language>en</dc:language>
  <cp:keywords/>
  <dcterms:created xsi:type="dcterms:W3CDTF">2026-07-29T18:00:58Z</dcterms:created>
  <dcterms:modified xsi:type="dcterms:W3CDTF">2026-07-29T18:00:58Z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