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Kenya</w:t>
      </w:r>
      <w:r>
        <w:t xml:space="preserve"> </w:t>
      </w:r>
      <w:r>
        <w:t xml:space="preserve">Nairobi:</w:t>
      </w:r>
      <w:r>
        <w:t xml:space="preserve"> </w:t>
      </w:r>
      <w:r>
        <w:t xml:space="preserve">Judicial</w:t>
      </w:r>
      <w:r>
        <w:t xml:space="preserve"> </w:t>
      </w:r>
      <w:r>
        <w:t xml:space="preserve">Independence</w:t>
      </w:r>
      <w:r>
        <w:t xml:space="preserve"> </w:t>
      </w:r>
      <w:r>
        <w:t xml:space="preserve">and</w:t>
      </w:r>
      <w:r>
        <w:t xml:space="preserve"> </w:t>
      </w:r>
      <w:r>
        <w:t xml:space="preserve">Social</w:t>
      </w:r>
      <w:r>
        <w:t xml:space="preserve"> </w:t>
      </w:r>
      <w:r>
        <w:t xml:space="preserve">Justice</w:t>
      </w:r>
    </w:p>
    <w:bookmarkStart w:id="30" w:name="X22e740fc60dde8cbcedd264400c04d9129f096b"/>
    <w:p>
      <w:pPr>
        <w:pStyle w:val="Heading1"/>
      </w:pPr>
      <w:r>
        <w:t xml:space="preserve">The Evolving Role of the Judge in Kenya Nairobi: Judicial Independence and Social Justice</w:t>
      </w:r>
    </w:p>
    <w:p>
      <w:pPr>
        <w:pStyle w:val="FirstParagraph"/>
      </w:pPr>
      <w:r>
        <w:rPr>
          <w:bCs/>
          <w:b/>
        </w:rPr>
        <w:t xml:space="preserve">Abstract:</w:t>
      </w:r>
    </w:p>
    <w:p>
      <w:pPr>
        <w:pStyle w:val="BodyText"/>
      </w:pPr>
      <w:r>
        <w:t xml:space="preserve">This conference paper examines the critical function of the Judge within the legal framework of Kenya, with a specific geographical and sociological focus on Nairobi. As the capital city, Kenya Nairobi serves as the epicenter of national politics, commerce, and social dynamics. Consequently, Judges operating in this jurisdiction face unique pressures that test their commitment to judicial independence and constitutionalism. This paper analyzes recent jurisprudential trends in Kenyan courts located in Nairobi, evaluating how Judges navigate political interference while upholding the rule of law. Furthermore, it discusses the impact of digital justice reforms introduced by the Judiciary of Kenya on access to justice for citizens living in both urban and peri-urban areas surrounding Kenya Nairobi.</w:t>
      </w:r>
    </w:p>
    <w:bookmarkStart w:id="20" w:name="introduction"/>
    <w:p>
      <w:pPr>
        <w:pStyle w:val="Heading2"/>
      </w:pPr>
      <w:r>
        <w:t xml:space="preserve">1. Introduction</w:t>
      </w:r>
    </w:p>
    <w:p>
      <w:pPr>
        <w:pStyle w:val="FirstParagraph"/>
      </w:pPr>
      <w:r>
        <w:t xml:space="preserve">The institution of the judiciary is a cornerstone of any democratic society, serving as the final arbiter in disputes between individuals, corporations, and the state. In Kenya, following the promulgation of the Constitution of 2010, there was a profound shift in how Judges are appointed, evaluated, and held accountable. This reform agenda was particularly significant for Kenya Nairobi because it centralized many high-profile legal matters in the capital city’s courts.</w:t>
      </w:r>
    </w:p>
    <w:p>
      <w:pPr>
        <w:pStyle w:val="BodyText"/>
      </w:pPr>
      <w:r>
        <w:t xml:space="preserve">The role of the Judge has evolved from a mere interpreter of statutory law to an active guardian of constitutional rights. In the context of Kenya Nairobi, this evolution is palpable. The city is home to the Supreme Court, the Court of Appeal, and numerous High Court divisions. As such, every ruling emanating from these benches carries national weight. This paper argues that Judges in Kenya Nairobi are currently engaged in a complex balancing act: maintaining strict professional neutrality while addressing the socio-economic disparities prevalent in one of Africa’s largest metropolitan areas.</w:t>
      </w:r>
    </w:p>
    <w:bookmarkEnd w:id="20"/>
    <w:bookmarkStart w:id="21" w:name="Xa7aedc8b82c568db66b52514b897a879dbf2ad9"/>
    <w:p>
      <w:pPr>
        <w:pStyle w:val="Heading2"/>
      </w:pPr>
      <w:r>
        <w:t xml:space="preserve">2. The Historical Context of Judicial Power in Kenya</w:t>
      </w:r>
    </w:p>
    <w:p>
      <w:pPr>
        <w:pStyle w:val="FirstParagraph"/>
      </w:pPr>
      <w:r>
        <w:t xml:space="preserve">To understand the modern position of the Judge, one must acknowledge the historical subordination of the judiciary to executive power. For decades, Judges in Kenya were often perceived as extensions of political will rather than independent arbiters. However, the post-2010 constitutional order dismantled this legacy. The establishment of judicial service commissions and transparent appointment processes aimed to insulate Judges from direct political patronage.</w:t>
      </w:r>
    </w:p>
    <w:p>
      <w:pPr>
        <w:pStyle w:val="BodyText"/>
      </w:pPr>
      <w:r>
        <w:t xml:space="preserve">In Kenya Nairobi, this change was met with both hope and skepticism. The legal community witnessed a new breed of Judge emerging—individuals who were not only legally competent but also deeply aware of their mandate to protect citizen liberties. This shift has been crucial in handling sensitive cases involving human rights abuses, corruption allegations against high-profile figures, and electoral disputes that frequently originate in or impact the capital region.</w:t>
      </w:r>
    </w:p>
    <w:bookmarkEnd w:id="21"/>
    <w:bookmarkStart w:id="24" w:name="Xeae4016e438c01b3862735ba6e715f1abfa49eb"/>
    <w:p>
      <w:pPr>
        <w:pStyle w:val="Heading2"/>
      </w:pPr>
      <w:r>
        <w:t xml:space="preserve">3. Challenges Faced by Judges in Kenya Nairobi</w:t>
      </w:r>
    </w:p>
    <w:bookmarkStart w:id="22" w:name="political-pressure-and-public-scrutiny"/>
    <w:p>
      <w:pPr>
        <w:pStyle w:val="Heading3"/>
      </w:pPr>
      <w:r>
        <w:t xml:space="preserve">3.1 Political Pressure and Public Scrutiny</w:t>
      </w:r>
    </w:p>
    <w:p>
      <w:pPr>
        <w:pStyle w:val="FirstParagraph"/>
      </w:pPr>
      <w:r>
        <w:t xml:space="preserve">Kenya Nairobi is a political hub where media scrutiny is intense. Judges here are frequently subjected to public campaigns, particularly in cases involving powerful politicians or state corporations. While Judges are protected by constitutional provisions ensuring their security of tenure, the informal pressure exerted through media narratives can be daunting. A Judge must remain steadfast against character attacks and ensure that decisions are based solely on legal merit rather than public opinion.</w:t>
      </w:r>
    </w:p>
    <w:bookmarkEnd w:id="22"/>
    <w:bookmarkStart w:id="23" w:name="case-backlog-and-resource-constraints"/>
    <w:p>
      <w:pPr>
        <w:pStyle w:val="Heading3"/>
      </w:pPr>
      <w:r>
        <w:t xml:space="preserve">3.2 Case Backlog and Resource Constraints</w:t>
      </w:r>
    </w:p>
    <w:p>
      <w:pPr>
        <w:pStyle w:val="FirstParagraph"/>
      </w:pPr>
      <w:r>
        <w:t xml:space="preserve">The volume of litigation in Kenya Nairobi is overwhelming. The High Court alone handles thousands of cases annually, ranging from commercial disputes to criminal matters. Judges often face immense pressure to expedite trials due to the sheer backlog. This raises questions about the quality of justice: can a Judge deliver thorough, well-reasoned judgments when burdened by excessive caseloads? Recent reforms have attempted to address this through alternative dispute resolution mechanisms, but the challenge remains significant for Judges operating in this bustling metropolis.</w:t>
      </w:r>
    </w:p>
    <w:bookmarkEnd w:id="23"/>
    <w:bookmarkEnd w:id="24"/>
    <w:bookmarkStart w:id="25" w:name="X55112f071e3d41bc82b4384c4165b3bbfaff59a"/>
    <w:p>
      <w:pPr>
        <w:pStyle w:val="Heading2"/>
      </w:pPr>
      <w:r>
        <w:t xml:space="preserve">4. The Role of the Judge in Promoting Access to Justice</w:t>
      </w:r>
    </w:p>
    <w:p>
      <w:pPr>
        <w:pStyle w:val="FirstParagraph"/>
      </w:pPr>
      <w:r>
        <w:t xml:space="preserve">In recent years, the definition of judicial excellence has expanded beyond mere adjudication to include accessibility. In Kenya Nairobi, where informal settlements (slums) coexist with high-rise corporate offices, access to justice is unevenly distributed. Judges have played a pivotal role in bridging this gap.</w:t>
      </w:r>
    </w:p>
    <w:p>
      <w:pPr>
        <w:pStyle w:val="BodyText"/>
      </w:pPr>
      <w:r>
        <w:t xml:space="preserve">For instance, the introduction of video conferencing technologies has allowed Judges in Nairobi courts to hear cases remotely. This innovation has been particularly beneficial for litigants from rural areas who previously had to travel long distances to reach Kenya Nairobi courts. Furthermore, Judges have increasingly utilized their powers of</w:t>
      </w:r>
      <w:r>
        <w:t xml:space="preserve"> </w:t>
      </w:r>
      <w:r>
        <w:rPr>
          <w:iCs/>
          <w:i/>
        </w:rPr>
        <w:t xml:space="preserve">suo motu</w:t>
      </w:r>
      <w:r>
        <w:t xml:space="preserve"> </w:t>
      </w:r>
      <w:r>
        <w:t xml:space="preserve">(on their own motion) jurisdiction to investigate matters of public interest, such as sanitation crises or police brutality in urban centers.</w:t>
      </w:r>
    </w:p>
    <w:bookmarkEnd w:id="25"/>
    <w:bookmarkStart w:id="26" w:name="Xae4bdecd2f9d20f73c63bb047a9e663d4eb391f"/>
    <w:p>
      <w:pPr>
        <w:pStyle w:val="Heading2"/>
      </w:pPr>
      <w:r>
        <w:t xml:space="preserve">5. Case Studies: Judicial Activism and Restraint</w:t>
      </w:r>
    </w:p>
    <w:p>
      <w:pPr>
        <w:pStyle w:val="FirstParagraph"/>
      </w:pPr>
      <w:r>
        <w:t xml:space="preserve">An analysis of recent judgments from the Kenya Nairobi High Court reveals a trend towards "constructive judicial activism." In matters concerning land rights, for example, Judges have consistently ruled in favor of marginalized communities against large-scale evictions orchestrated by state or private actors. These decisions underscore the Judge’s role as a protector of constitutional property rights.</w:t>
      </w:r>
    </w:p>
    <w:p>
      <w:pPr>
        <w:pStyle w:val="BodyText"/>
      </w:pPr>
      <w:r>
        <w:t xml:space="preserve">Conversely, in commercial disputes involving international investors based in Kenya Nairobi’s business district, Judges have demonstrated judicial restraint and deference to contractual freedom. This dichotomy illustrates the nuanced approach required by modern Judges: being robust in defending social justice while remaining predictable and stable in economic law.</w:t>
      </w:r>
    </w:p>
    <w:bookmarkEnd w:id="26"/>
    <w:bookmarkStart w:id="27" w:name="the-impact-of-digital-transformation"/>
    <w:p>
      <w:pPr>
        <w:pStyle w:val="Heading2"/>
      </w:pPr>
      <w:r>
        <w:t xml:space="preserve">6. The Impact of Digital Transformation</w:t>
      </w:r>
    </w:p>
    <w:p>
      <w:pPr>
        <w:pStyle w:val="FirstParagraph"/>
      </w:pPr>
      <w:r>
        <w:t xml:space="preserve">The Judiciary of Kenya has embarked on a digital transformation journey, often referred to as e-filing and virtual hearings. For Judges based in Kenya Nairobi, this shift has streamlined administrative processes but also introduced new challenges regarding cybersecurity and digital literacy among litigants. Judges must now possess not only legal acumen but also technological proficiency to ensure that trials proceed without technical glitches undermining the rights of the parties involved.</w:t>
      </w:r>
    </w:p>
    <w:bookmarkEnd w:id="27"/>
    <w:bookmarkStart w:id="28" w:name="conclusion"/>
    <w:p>
      <w:pPr>
        <w:pStyle w:val="Heading2"/>
      </w:pPr>
      <w:r>
        <w:t xml:space="preserve">7. Conclusion</w:t>
      </w:r>
    </w:p>
    <w:p>
      <w:pPr>
        <w:pStyle w:val="FirstParagraph"/>
      </w:pPr>
      <w:r>
        <w:t xml:space="preserve">The Judge in Kenya Nairobi stands at a critical juncture in legal history. The constitutional safeguards provided by the 2010 Constitution have empowered Judges to act with greater autonomy than ever before. However, this power comes with heightened responsibility. The expectation from the Kenyan public is that Judges will not only interpret the law but also contribute to social cohesion and economic stability.</w:t>
      </w:r>
    </w:p>
    <w:p>
      <w:pPr>
        <w:pStyle w:val="BodyText"/>
      </w:pPr>
      <w:r>
        <w:t xml:space="preserve">As Kenya Nairobi continues to grow as a regional hub for finance and diplomacy, the decisions made by its courts will have far-reaching implications. It is imperative that Judges continue to uphold ethical standards, manage caseloads efficiently through technology, and remain accessible to all citizens regardless of their socioeconomic status. The future of the rule of law in Kenya depends on the continued integrity and competence of these judicial officers.</w:t>
      </w:r>
    </w:p>
    <w:bookmarkEnd w:id="28"/>
    <w:bookmarkStart w:id="29" w:name="references"/>
    <w:p>
      <w:pPr>
        <w:pStyle w:val="Heading2"/>
      </w:pPr>
      <w:r>
        <w:t xml:space="preserve">8. References</w:t>
      </w:r>
    </w:p>
    <w:p>
      <w:pPr>
        <w:pStyle w:val="FirstParagraph"/>
      </w:pPr>
      <w:r>
        <w:t xml:space="preserve">[1] Republic of Kenya. (2010).</w:t>
      </w:r>
      <w:r>
        <w:t xml:space="preserve"> </w:t>
      </w:r>
      <w:r>
        <w:rPr>
          <w:iCs/>
          <w:i/>
        </w:rPr>
        <w:t xml:space="preserve">The Constitution of Kenya</w:t>
      </w:r>
      <w:r>
        <w:t xml:space="preserve">. Nairobi: Government Printer.</w:t>
      </w:r>
    </w:p>
    <w:p>
      <w:pPr>
        <w:pStyle w:val="BodyText"/>
      </w:pPr>
      <w:r>
        <w:t xml:space="preserve">[2] Ochieng, M. &amp; Wanjala, C. (2019). "Judicial Independence in Post-Conflict States: The Kenyan Experience."</w:t>
      </w:r>
      <w:r>
        <w:t xml:space="preserve"> </w:t>
      </w:r>
      <w:r>
        <w:rPr>
          <w:iCs/>
          <w:i/>
        </w:rPr>
        <w:t xml:space="preserve">African Journal of International and Comparative Law</w:t>
      </w:r>
      <w:r>
        <w:t xml:space="preserve">, 27(3), 45-68.</w:t>
      </w:r>
    </w:p>
    <w:p>
      <w:pPr>
        <w:pStyle w:val="BodyText"/>
      </w:pPr>
      <w:r>
        <w:t xml:space="preserve">[3] Judiciary of Kenya. (2021).</w:t>
      </w:r>
      <w:r>
        <w:t xml:space="preserve"> </w:t>
      </w:r>
      <w:r>
        <w:rPr>
          <w:iCs/>
          <w:i/>
        </w:rPr>
        <w:t xml:space="preserve">Strategic Plan 2018-2030: Transforming Access to Justice</w:t>
      </w:r>
      <w:r>
        <w:t xml:space="preserve">. Nairobi: Supreme Court Press.</w:t>
      </w:r>
    </w:p>
    <w:p>
      <w:pPr>
        <w:pStyle w:val="BodyText"/>
      </w:pPr>
      <w:r>
        <w:t xml:space="preserve">[4] Mwenda, A. K. (2018). "Digital Justice in Africa: The Case of Kenya’s E-Filing System."</w:t>
      </w:r>
      <w:r>
        <w:t xml:space="preserve"> </w:t>
      </w:r>
      <w:r>
        <w:rPr>
          <w:iCs/>
          <w:i/>
        </w:rPr>
        <w:t xml:space="preserve">Journal of African Law</w:t>
      </w:r>
      <w:r>
        <w:t xml:space="preserve">, 62(4), 510-532.</w:t>
      </w:r>
    </w:p>
    <w:p>
      <w:pPr>
        <w:pStyle w:val="BodyText"/>
      </w:pPr>
      <w:r>
        <w:t xml:space="preserve">[5] Human Rights Watch. (2020). "World Report: Kenya Events."</w:t>
      </w:r>
      <w:r>
        <w:t xml:space="preserve"> </w:t>
      </w:r>
      <w:r>
        <w:rPr>
          <w:iCs/>
          <w:i/>
        </w:rPr>
        <w:t xml:space="preserve">HRW Annual Review</w:t>
      </w:r>
      <w:r>
        <w:t xml:space="preserve">. New York: Human Rights Watch.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Kenya Nairobi: Judicial Independence and Social Justice</dc:title>
  <dc:creator/>
  <dc:language>en</dc:language>
  <cp:keywords/>
  <dcterms:created xsi:type="dcterms:W3CDTF">2026-07-29T14:26:57Z</dcterms:created>
  <dcterms:modified xsi:type="dcterms:W3CDTF">2026-07-29T14:26:57Z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