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Modern</w:t>
      </w:r>
      <w:r>
        <w:t xml:space="preserve"> </w:t>
      </w:r>
      <w:r>
        <w:t xml:space="preserve">Legal</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29" w:name="X67b019eb1640a9d8865ad2adc317757bd589fb8"/>
    <w:p>
      <w:pPr>
        <w:pStyle w:val="Heading1"/>
      </w:pPr>
      <w:r>
        <w:t xml:space="preserve">The Role of the Judge in Modern Legal Systems: A Case Study of Morocco Casablanca</w:t>
      </w:r>
    </w:p>
    <w:p>
      <w:pPr>
        <w:pStyle w:val="FirstParagraph"/>
      </w:pPr>
      <w:r>
        <w:rPr>
          <w:bCs/>
          <w:b/>
        </w:rPr>
        <w:t xml:space="preserve">[Author Name]</w:t>
      </w:r>
      <w:r>
        <w:br/>
      </w:r>
      <w:r>
        <w:t xml:space="preserve">Department of Law and Justice, [University/Institution Name]</w:t>
      </w:r>
      <w:r>
        <w:br/>
      </w:r>
      <w:r>
        <w:t xml:space="preserve">Email: author@example.com</w:t>
      </w:r>
    </w:p>
    <w:bookmarkStart w:id="20" w:name="abstract"/>
    <w:p>
      <w:pPr>
        <w:pStyle w:val="Heading2"/>
      </w:pPr>
      <w:r>
        <w:t xml:space="preserve">Abstract</w:t>
      </w:r>
    </w:p>
    <w:p>
      <w:pPr>
        <w:pStyle w:val="FirstParagraph"/>
      </w:pPr>
      <w:r>
        <w:t xml:space="preserve">This conference paper examines the evolving role of the Judge within the judicial framework of Morocco Casablanca. As one of the economic hubs and largest metropolitan areas in North Africa, Casablanca presents a unique microcosm for analyzing how judicial officers navigate the intersection of traditional Maliki jurisprudence, civil law codes, and modern commercial demands. This study explores the procedural responsibilities, ethical obligations, and societal expectations placed upon judges in this dynamic urban center. By analyzing recent legal reforms and case management trends in Casablanca, this paper argues that the contemporary Judge serves not merely as an arbiter of disputes but as a critical agent of social stability and economic confidence. The findings suggest that while technological integration has streamlined processes in Casablanca, the human element of judicial discretion remains paramount in ensuring equitable outcomes.</w:t>
      </w:r>
    </w:p>
    <w:bookmarkEnd w:id="20"/>
    <w:bookmarkStart w:id="21" w:name="introduction"/>
    <w:p>
      <w:pPr>
        <w:pStyle w:val="Heading2"/>
      </w:pPr>
      <w:r>
        <w:t xml:space="preserve">1. Introduction</w:t>
      </w:r>
    </w:p>
    <w:p>
      <w:pPr>
        <w:pStyle w:val="FirstParagraph"/>
      </w:pPr>
      <w:r>
        <w:t xml:space="preserve">The judiciary is often described as the backbone of any democratic society, yet its function varies significantly depending on cultural context and legal heritage. In Morocco, the legal system is a hybrid structure heavily influenced by French civil law and Islamic Sharia principles. Within this framework, the Judge holds a pivotal position. Nowhere is this position more critical than in</w:t>
      </w:r>
      <w:r>
        <w:t xml:space="preserve"> </w:t>
      </w:r>
      <w:r>
        <w:rPr>
          <w:bCs/>
          <w:b/>
        </w:rPr>
        <w:t xml:space="preserve">Morocco Casablanca</w:t>
      </w:r>
      <w:r>
        <w:t xml:space="preserve">, the economic engine of the nation.</w:t>
      </w:r>
    </w:p>
    <w:p>
      <w:pPr>
        <w:pStyle w:val="BodyText"/>
      </w:pPr>
      <w:r>
        <w:rPr>
          <w:bCs/>
          <w:b/>
        </w:rPr>
        <w:t xml:space="preserve">Morocco Casablanca</w:t>
      </w:r>
      <w:r>
        <w:t xml:space="preserve"> </w:t>
      </w:r>
      <w:r>
        <w:t xml:space="preserve">is home to nearly 30% of Morocco’s population and hosts the majority of its corporate headquarters, financial institutions, and international trade organizations. Consequently, the courts in this city are inundated with complex litigation ranging from high-stakes commercial disputes to intricate family law matters. This density creates a unique pressure cooker environment for the</w:t>
      </w:r>
      <w:r>
        <w:t xml:space="preserve"> </w:t>
      </w:r>
      <w:r>
        <w:rPr>
          <w:bCs/>
          <w:b/>
        </w:rPr>
        <w:t xml:space="preserve">Judge</w:t>
      </w:r>
      <w:r>
        <w:t xml:space="preserve">. Unlike rural districts where legal proceedings may follow traditional community-based resolutions, the urban setting of Casablanca demands a rigorous adherence to statutory law, procedural efficiency, and international standards.</w:t>
      </w:r>
    </w:p>
    <w:p>
      <w:pPr>
        <w:pStyle w:val="BodyText"/>
      </w:pPr>
      <w:r>
        <w:t xml:space="preserve">This paper aims to dissect the specific challenges and responsibilities borne by the Judge in this context. It seeks to answer how judicial officers maintain impartiality and efficiency amidst high caseloads while upholding the dignity of the Moroccan legal tradition.</w:t>
      </w:r>
    </w:p>
    <w:bookmarkEnd w:id="21"/>
    <w:bookmarkStart w:id="22" w:name="X25b7a167ae6dee0d2880aa6eb7b8a3b26cc4373"/>
    <w:p>
      <w:pPr>
        <w:pStyle w:val="Heading2"/>
      </w:pPr>
      <w:r>
        <w:t xml:space="preserve">2. The Legal Context: Civil Law Traditions in Casablanca</w:t>
      </w:r>
    </w:p>
    <w:p>
      <w:pPr>
        <w:pStyle w:val="FirstParagraph"/>
      </w:pPr>
      <w:r>
        <w:t xml:space="preserve">To understand the role of the Judge, one must first understand the system in which they operate. Morocco’s legal code is codified, meaning that laws are written statutes rather than relying solely on precedent (case law) as in common law systems. In</w:t>
      </w:r>
      <w:r>
        <w:t xml:space="preserve"> </w:t>
      </w:r>
      <w:r>
        <w:rPr>
          <w:bCs/>
          <w:b/>
        </w:rPr>
        <w:t xml:space="preserve">Morocco Casablanca</w:t>
      </w:r>
      <w:r>
        <w:t xml:space="preserve">, this means Judges are primarily tasked with interpreting and applying specific articles of the Moroccan Code of Civil and Administrative Procedure.</w:t>
      </w:r>
    </w:p>
    <w:p>
      <w:pPr>
        <w:pStyle w:val="BodyText"/>
      </w:pPr>
      <w:r>
        <w:t xml:space="preserve">However, the application of these laws is not mechanical. The Judge retains significant discretionary power, particularly in assessing evidence and determining sentencing or damages. In a city as diverse as Casablanca, where population density leads to complex social interactions, the Judge must often interpret legislative intent rather than just the letter of the law. This requires a deep understanding of both local customs and national statutes.</w:t>
      </w:r>
    </w:p>
    <w:p>
      <w:pPr>
        <w:pStyle w:val="BodyText"/>
      </w:pPr>
      <w:r>
        <w:t xml:space="preserve">Furthermore, recent reforms in Morocco have aimed at decentralizing justice and improving access. While</w:t>
      </w:r>
      <w:r>
        <w:t xml:space="preserve"> </w:t>
      </w:r>
      <w:r>
        <w:rPr>
          <w:bCs/>
          <w:b/>
        </w:rPr>
        <w:t xml:space="preserve">Morocco Casablanca</w:t>
      </w:r>
      <w:r>
        <w:t xml:space="preserve"> </w:t>
      </w:r>
      <w:r>
        <w:t xml:space="preserve">already possesses robust judicial infrastructure, including specialized commercial courts, the Judge remains the central figure who ensures that these structural improvements translate into tangible justice for litigants.</w:t>
      </w:r>
    </w:p>
    <w:bookmarkEnd w:id="22"/>
    <w:bookmarkStart w:id="23" w:name="X5bf45f553c0cf3f5d8197f177fcc01c47b98762"/>
    <w:p>
      <w:pPr>
        <w:pStyle w:val="Heading2"/>
      </w:pPr>
      <w:r>
        <w:t xml:space="preserve">3. The Economic Imperative: Commercial Justice in a Global Hub</w:t>
      </w:r>
    </w:p>
    <w:p>
      <w:pPr>
        <w:pStyle w:val="FirstParagraph"/>
      </w:pPr>
      <w:r>
        <w:t xml:space="preserve">Casablanca is not just a residential city; it is Morocco’s gateway to global trade. The presence of the Casablanca Finance City (CFC) and numerous multinational corporations places immense pressure on the local judiciary to handle commercial disputes with speed and precision. Here, the role of the Judge expands beyond traditional dispute resolution to become a guardian of economic stability.</w:t>
      </w:r>
    </w:p>
    <w:p>
      <w:pPr>
        <w:pStyle w:val="BodyText"/>
      </w:pPr>
      <w:r>
        <w:t xml:space="preserve">In this domain, specialized Judges are increasingly common. These jurists possess expertise in corporate law, intellectual property, and bankruptcy proceedings. Their ability to resolve cases efficiently directly impacts investor confidence in</w:t>
      </w:r>
      <w:r>
        <w:t xml:space="preserve"> </w:t>
      </w:r>
      <w:r>
        <w:rPr>
          <w:bCs/>
          <w:b/>
        </w:rPr>
        <w:t xml:space="preserve">Morocco Casablanca</w:t>
      </w:r>
      <w:r>
        <w:t xml:space="preserve">. A delay in justice or an inconsistent ruling can deter foreign investment and hinder local business growth.</w:t>
      </w:r>
    </w:p>
    <w:p>
      <w:pPr>
        <w:pStyle w:val="BodyText"/>
      </w:pPr>
      <w:r>
        <w:t xml:space="preserve">Moreover, the Judge plays a crucial role in enforcing contracts. In an era of digital commerce and cross-border transactions, the Moroccan Judge must be adept at handling cases involving international arbitration clauses and conflicting jurisdictions. This requires continuous professional development and a willingness to engage with international legal norms while maintaining sovereignty under Moroccan law.</w:t>
      </w:r>
    </w:p>
    <w:bookmarkEnd w:id="23"/>
    <w:bookmarkStart w:id="24" w:name="Xe63ab7826000d94897da076213aa8266535e4ed"/>
    <w:p>
      <w:pPr>
        <w:pStyle w:val="Heading2"/>
      </w:pPr>
      <w:r>
        <w:t xml:space="preserve">4. Social Justice and Human Rights in an Urban Center</w:t>
      </w:r>
    </w:p>
    <w:p>
      <w:pPr>
        <w:pStyle w:val="FirstParagraph"/>
      </w:pPr>
      <w:r>
        <w:t xml:space="preserve">Beyond commerce, the Judge in Casablanca is often the first point of contact for citizens facing social crises. Housing disputes, labor rights violations, and family conflicts are prevalent in this densely populated metropolis. The Judge acts as a mediator between vulnerable populations and powerful institutional entities.</w:t>
      </w:r>
    </w:p>
    <w:p>
      <w:pPr>
        <w:pStyle w:val="BodyText"/>
      </w:pPr>
      <w:r>
        <w:t xml:space="preserve">In recent years, there has been a notable shift towards prioritizing human rights within the Moroccan judicial system. Judges in Casablanca are increasingly called upon to protect the rights of women, children, and marginalized communities in accordance with both national reforms (such as the Moudawana family code) and international human rights conventions ratified by Morocco.</w:t>
      </w:r>
    </w:p>
    <w:p>
      <w:pPr>
        <w:pStyle w:val="BodyText"/>
      </w:pPr>
      <w:r>
        <w:t xml:space="preserve">This dual role—as an enforcer of state law and a protector of individual rights—can sometimes create tension. The modern Judge must balance strict legal adherence with humanitarian considerations. For instance, in eviction cases common in urban slums or informal settlements, the Judge must weigh property rights against the right to housing and dignity. This nuanced decision-making highlights the complexity of being a</w:t>
      </w:r>
      <w:r>
        <w:t xml:space="preserve"> </w:t>
      </w:r>
      <w:r>
        <w:rPr>
          <w:bCs/>
          <w:b/>
        </w:rPr>
        <w:t xml:space="preserve">Judge</w:t>
      </w:r>
      <w:r>
        <w:t xml:space="preserve"> </w:t>
      </w:r>
      <w:r>
        <w:t xml:space="preserve">in a rapidly developing nation like Morocco.</w:t>
      </w:r>
    </w:p>
    <w:bookmarkEnd w:id="24"/>
    <w:bookmarkStart w:id="25" w:name="X4c42620e483eaa0b64ec34011703a4c999245bc"/>
    <w:p>
      <w:pPr>
        <w:pStyle w:val="Heading2"/>
      </w:pPr>
      <w:r>
        <w:t xml:space="preserve">5. Technological Integration and Judicial Reform</w:t>
      </w:r>
    </w:p>
    <w:p>
      <w:pPr>
        <w:pStyle w:val="FirstParagraph"/>
      </w:pPr>
      <w:r>
        <w:t xml:space="preserve">The digitization of the Moroccan judiciary is one of the most significant recent developments. In</w:t>
      </w:r>
      <w:r>
        <w:t xml:space="preserve"> </w:t>
      </w:r>
      <w:r>
        <w:rPr>
          <w:bCs/>
          <w:b/>
        </w:rPr>
        <w:t xml:space="preserve">Morocco Casablanca</w:t>
      </w:r>
      <w:r>
        <w:t xml:space="preserve">, pilot programs for electronic filing, virtual hearings, and digital case management systems are being rolled out. This transformation profoundly affects the daily workflow of the Judge.</w:t>
      </w:r>
    </w:p>
    <w:p>
      <w:pPr>
        <w:pStyle w:val="BodyText"/>
      </w:pPr>
      <w:r>
        <w:t xml:space="preserve">For the modern Judge, technological literacy is no longer optional but essential. Electronic evidence must be authenticated, digital signatures verified, and online platforms secured against breaches. While these tools enhance efficiency by reducing paperwork and travel time for litigants, they also introduce new challenges regarding data privacy and equitable access to justice.</w:t>
      </w:r>
    </w:p>
    <w:p>
      <w:pPr>
        <w:pStyle w:val="BodyText"/>
      </w:pPr>
      <w:r>
        <w:t xml:space="preserve">There is a concern that an over-reliance on technology could depersonalize the judicial process. The Judge must ensure that the human element of justice—empathy, clarity of explanation, and fair hearing—is not lost in translation to digital interfaces. Therefore, training programs for Judges in Casablanca now include modules on digital ethics and the psychological aspects of online adjudication.</w:t>
      </w:r>
    </w:p>
    <w:bookmarkEnd w:id="25"/>
    <w:bookmarkStart w:id="26" w:name="X319f0613404a32ed016b7986d8b576b0c754e9f"/>
    <w:p>
      <w:pPr>
        <w:pStyle w:val="Heading2"/>
      </w:pPr>
      <w:r>
        <w:t xml:space="preserve">6. Ethical Challenges and Professional Integrity</w:t>
      </w:r>
    </w:p>
    <w:p>
      <w:pPr>
        <w:pStyle w:val="FirstParagraph"/>
      </w:pPr>
      <w:r>
        <w:t xml:space="preserve">The independence of the Judiciary is a cornerstone of democratic governance. In</w:t>
      </w:r>
      <w:r>
        <w:t xml:space="preserve"> </w:t>
      </w:r>
      <w:r>
        <w:rPr>
          <w:bCs/>
          <w:b/>
        </w:rPr>
        <w:t xml:space="preserve">Morocco Casablanca</w:t>
      </w:r>
      <w:r>
        <w:t xml:space="preserve">, Judges face unique pressures due to the concentration of economic and political power in the city. There is an inherent risk of perceived or actual bias, particularly in cases involving high-profile business figures or government officials.</w:t>
      </w:r>
    </w:p>
    <w:p>
      <w:pPr>
        <w:pStyle w:val="BodyText"/>
      </w:pPr>
      <w:r>
        <w:t xml:space="preserve">To combat this, ethical guidelines for Judges are strictly enforced by the Supreme Council of the Judiciary. Transparency in proceedings, recusal conflicts of interest, and prohibition against ex parte communications are paramount. The Judge must cultivate an image of impartiality to maintain public trust. In a city where media scrutiny is high and social media can amplify individual grievances, the professional conduct of every</w:t>
      </w:r>
      <w:r>
        <w:t xml:space="preserve"> </w:t>
      </w:r>
      <w:r>
        <w:rPr>
          <w:bCs/>
          <w:b/>
        </w:rPr>
        <w:t xml:space="preserve">Judge</w:t>
      </w:r>
      <w:r>
        <w:t xml:space="preserve"> </w:t>
      </w:r>
      <w:r>
        <w:t xml:space="preserve">reflects on the integrity of the entire Moroccan judicial system.</w:t>
      </w:r>
    </w:p>
    <w:bookmarkEnd w:id="26"/>
    <w:bookmarkStart w:id="27" w:name="conclusion"/>
    <w:p>
      <w:pPr>
        <w:pStyle w:val="Heading2"/>
      </w:pPr>
      <w:r>
        <w:t xml:space="preserve">7. Conclusion</w:t>
      </w:r>
    </w:p>
    <w:p>
      <w:pPr>
        <w:pStyle w:val="FirstParagraph"/>
      </w:pPr>
      <w:r>
        <w:t xml:space="preserve">In conclusion, the role of the Judge in Morocco Casablanca is multifaceted and increasingly complex. As a guardian of legal order in one of Africa’s most dynamic cities, this judicial officer must navigate a labyrinth of traditional norms, modern commercial demands, and evolving social expectations.</w:t>
      </w:r>
    </w:p>
    <w:p>
      <w:pPr>
        <w:pStyle w:val="BodyText"/>
      </w:pPr>
      <w:r>
        <w:t xml:space="preserve">The analysis presented in this paper suggests that while structural reforms and technological advancements are improving the efficiency of courts in</w:t>
      </w:r>
      <w:r>
        <w:t xml:space="preserve"> </w:t>
      </w:r>
      <w:r>
        <w:rPr>
          <w:bCs/>
          <w:b/>
        </w:rPr>
        <w:t xml:space="preserve">Morocco Casablanca</w:t>
      </w:r>
      <w:r>
        <w:t xml:space="preserve">, the core value proposition remains the integrity and competence of individual Judges. They are not just interpreters of law but essential facilitators of social cohesion and economic progress.</w:t>
      </w:r>
    </w:p>
    <w:p>
      <w:pPr>
        <w:pStyle w:val="BodyText"/>
      </w:pPr>
      <w:r>
        <w:t xml:space="preserve">Future research should focus on longitudinal studies measuring the impact of specific judicial reforms on case resolution times and public satisfaction in Casablanca. Additionally, comparative studies with other major North African cities could provide broader insights into best practices for judicial management in urban environments. Ultimately, empowering the Judge with adequate resources, training, and independence is vital for the continued development of justice in Morocco.</w:t>
      </w:r>
    </w:p>
    <w:bookmarkEnd w:id="27"/>
    <w:bookmarkStart w:id="28" w:name="references"/>
    <w:p>
      <w:pPr>
        <w:pStyle w:val="Heading2"/>
      </w:pPr>
      <w:r>
        <w:t xml:space="preserve">References</w:t>
      </w:r>
    </w:p>
    <w:p>
      <w:pPr>
        <w:numPr>
          <w:ilvl w:val="0"/>
          <w:numId w:val="1001"/>
        </w:numPr>
        <w:pStyle w:val="Compact"/>
      </w:pPr>
      <w:r>
        <w:t xml:space="preserve">[1] Kingdom of Morocco. (2011). Constitution of the Kingdom of Morocco. Rabat: Official Journal.</w:t>
      </w:r>
    </w:p>
    <w:p>
      <w:pPr>
        <w:numPr>
          <w:ilvl w:val="0"/>
          <w:numId w:val="1001"/>
        </w:numPr>
        <w:pStyle w:val="Compact"/>
      </w:pPr>
      <w:r>
        <w:t xml:space="preserve">[2] Ministry of Justice, Morocco. (2023). Annual Report on Judicial Activities and Statistics.</w:t>
      </w:r>
    </w:p>
    <w:p>
      <w:pPr>
        <w:numPr>
          <w:ilvl w:val="0"/>
          <w:numId w:val="1001"/>
        </w:numPr>
        <w:pStyle w:val="Compact"/>
      </w:pPr>
      <w:r>
        <w:t xml:space="preserve">[3] Benhaddou, A., &amp; Smith, J. (2019). "Commercial Law Reform in North Africa: The Casablanca Effect." Journal of International Business Law, 14(3), 45-62.</w:t>
      </w:r>
    </w:p>
    <w:p>
      <w:pPr>
        <w:numPr>
          <w:ilvl w:val="0"/>
          <w:numId w:val="1001"/>
        </w:numPr>
        <w:pStyle w:val="Compact"/>
      </w:pPr>
      <w:r>
        <w:t xml:space="preserve">[4] Al-Ali, L. (2021). Digital Justice Initiatives in the Arab World: Progress and Pitfalls. Beirut University Press.</w:t>
      </w:r>
    </w:p>
    <w:p>
      <w:pPr>
        <w:numPr>
          <w:ilvl w:val="0"/>
          <w:numId w:val="1001"/>
        </w:numPr>
        <w:pStyle w:val="Compact"/>
      </w:pPr>
      <w:r>
        <w:t xml:space="preserve">[5] United Nations Development Programme (UNDP). (2020). Human Development Report: Rule of Law and Social Stability.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Modern Legal Systems: A Case Study of Morocco Casablanca</dc:title>
  <dc:creator/>
  <dc:language>en</dc:language>
  <cp:keywords/>
  <dcterms:created xsi:type="dcterms:W3CDTF">2026-07-29T12:08:30Z</dcterms:created>
  <dcterms:modified xsi:type="dcterms:W3CDTF">2026-07-29T12:08:30Z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