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70f4cdabd7877d6c9816b3135a2b53fd87d1c2"/>
    <w:p>
      <w:pPr>
        <w:pStyle w:val="Heading1"/>
      </w:pPr>
      <w:r>
        <w:t xml:space="preserve">The Judicial Architecture of Modernity and Tradition:</w:t>
      </w:r>
      <w:r>
        <w:br/>
      </w:r>
      <w:r>
        <w:t xml:space="preserve">An Analysis of the Role of the</w:t>
      </w:r>
      <w:r>
        <w:t xml:space="preserve"> </w:t>
      </w:r>
      <w:r>
        <w:rPr>
          <w:bCs/>
          <w:b/>
        </w:rPr>
        <w:t xml:space="preserve">Judge</w:t>
      </w:r>
      <w:r>
        <w:t xml:space="preserve"> </w:t>
      </w:r>
      <w:r>
        <w:t xml:space="preserve">in</w:t>
      </w:r>
      <w:r>
        <w:t xml:space="preserve"> </w:t>
      </w:r>
      <w:r>
        <w:rPr>
          <w:bCs/>
          <w:b/>
        </w:rPr>
        <w:t xml:space="preserve">Nigeria Abuja</w:t>
      </w:r>
    </w:p>
    <w:p>
      <w:pPr>
        <w:pStyle w:val="FirstParagraph"/>
      </w:pPr>
      <w:r>
        <w:rPr>
          <w:iCs/>
          <w:i/>
        </w:rPr>
        <w:t xml:space="preserve">A Conference Paper Presented at the International Symposium on West African Jurisprudence and Legal Reform</w:t>
      </w:r>
    </w:p>
    <w:bookmarkStart w:id="20" w:name="abstract"/>
    <w:p>
      <w:pPr>
        <w:pStyle w:val="Heading3"/>
      </w:pPr>
      <w:r>
        <w:t xml:space="preserve">Abstract</w:t>
      </w:r>
    </w:p>
    <w:p>
      <w:pPr>
        <w:pStyle w:val="FirstParagraph"/>
      </w:pPr>
      <w:r>
        <w:t xml:space="preserve">This paper examines the evolving role of the Judge within the specific legal and political context of</w:t>
      </w:r>
      <w:r>
        <w:t xml:space="preserve"> </w:t>
      </w:r>
      <w:r>
        <w:rPr>
          <w:bCs/>
          <w:b/>
        </w:rPr>
        <w:t xml:space="preserve">Nigeria Abuja</w:t>
      </w:r>
      <w:r>
        <w:t xml:space="preserve">. As Nigeria’s capital city serves as both the administrative heart of a developing nation and a hub for international legal interaction, its judiciary faces unique pressures. This study explores how Judges in this region navigate the complex interplay between colonial-era common law traditions, indigenous customary practices, and modern statutory requirements. By analyzing recent case law trends from the Federal High Court in</w:t>
      </w:r>
      <w:r>
        <w:t xml:space="preserve"> </w:t>
      </w:r>
      <w:r>
        <w:rPr>
          <w:bCs/>
          <w:b/>
        </w:rPr>
        <w:t xml:space="preserve">Nigeria Abuja</w:t>
      </w:r>
      <w:r>
        <w:t xml:space="preserve"> </w:t>
      </w:r>
      <w:r>
        <w:t xml:space="preserve">and broader judicial appointments in the country, this paper argues that the contemporary Judge must function not merely as an arbiter of law but as a stabilizing agent for democratic integrity and economic confidence.</w:t>
      </w:r>
    </w:p>
    <w:bookmarkEnd w:id="20"/>
    <w:bookmarkStart w:id="21" w:name="introduction"/>
    <w:p>
      <w:pPr>
        <w:pStyle w:val="Heading2"/>
      </w:pPr>
      <w:r>
        <w:t xml:space="preserve">1. Introduction</w:t>
      </w:r>
    </w:p>
    <w:p>
      <w:pPr>
        <w:pStyle w:val="FirstParagraph"/>
      </w:pPr>
      <w:r>
        <w:t xml:space="preserve">The establishment of</w:t>
      </w:r>
      <w:r>
        <w:t xml:space="preserve"> </w:t>
      </w:r>
      <w:r>
        <w:rPr>
          <w:bCs/>
          <w:b/>
        </w:rPr>
        <w:t xml:space="preserve">Nigeria Abuja</w:t>
      </w:r>
      <w:r>
        <w:t xml:space="preserve"> </w:t>
      </w:r>
      <w:r>
        <w:t xml:space="preserve">as the Federal Capital Territory (FCT) was intended to create a neutral ground for governance, distinct from the ethnic and political tensions of Lagos or other regional centers. Central to this vision is the Judiciary. In any democratic society, the integrity of the legal system rests upon three pillars: legislation, executive enforcement, and judicial interpretation. However, in</w:t>
      </w:r>
      <w:r>
        <w:t xml:space="preserve"> </w:t>
      </w:r>
      <w:r>
        <w:rPr>
          <w:bCs/>
          <w:b/>
        </w:rPr>
        <w:t xml:space="preserve">Nigeria Abuja</w:t>
      </w:r>
      <w:r>
        <w:t xml:space="preserve">, these pillars are currently undergoing significant stress testing. The role of the Judge has expanded beyond mere dispute resolution to encompass matters of national security, human rights adjudication in conflict zones, and the regulation of a rapidly growing financial sector.</w:t>
      </w:r>
    </w:p>
    <w:p>
      <w:pPr>
        <w:pStyle w:val="BodyText"/>
      </w:pPr>
      <w:r>
        <w:t xml:space="preserve">This paper posits that the identity of a Judge in</w:t>
      </w:r>
      <w:r>
        <w:t xml:space="preserve"> </w:t>
      </w:r>
      <w:r>
        <w:rPr>
          <w:bCs/>
          <w:b/>
        </w:rPr>
        <w:t xml:space="preserve">Nigeria Abuja</w:t>
      </w:r>
      <w:r>
        <w:t xml:space="preserve"> </w:t>
      </w:r>
      <w:r>
        <w:t xml:space="preserve">is fundamentally different from that of their counterparts in other jurisdictions. They operate within a pluralistic legal system where English Common Law coexists with Islamic Sharia law (in certain northern contexts, though less prevalent in the secular FCT) and Customary Law. The modern Judge must possess a nuanced understanding of this tripartite legal heritage to deliver justice that is both legally sound and socially acceptable.</w:t>
      </w:r>
    </w:p>
    <w:bookmarkEnd w:id="21"/>
    <w:bookmarkStart w:id="22" w:name="Xb7a36bb802d8be1e10ff8660f32f85b97b78b2b"/>
    <w:p>
      <w:pPr>
        <w:pStyle w:val="Heading2"/>
      </w:pPr>
      <w:r>
        <w:t xml:space="preserve">2. Historical Context: From Colonial Legacy to Indigenous Jurisprudence</w:t>
      </w:r>
    </w:p>
    <w:p>
      <w:pPr>
        <w:pStyle w:val="FirstParagraph"/>
      </w:pPr>
      <w:r>
        <w:t xml:space="preserve">To understand the current standing of the Judge in</w:t>
      </w:r>
      <w:r>
        <w:t xml:space="preserve"> </w:t>
      </w:r>
      <w:r>
        <w:rPr>
          <w:bCs/>
          <w:b/>
        </w:rPr>
        <w:t xml:space="preserve">Nigeria Abuja</w:t>
      </w:r>
      <w:r>
        <w:t xml:space="preserve">, one must acknowledge the colonial legacy. The Nigerian legal system is rooted in English Common Law, a structure that often clashes with indigenous values regarding community restorative justice versus individual punitive justice. For decades, Judges were trained exclusively within this Western framework. However, post-independence reforms have sought to indigenize the judiciary.</w:t>
      </w:r>
    </w:p>
    <w:p>
      <w:pPr>
        <w:pStyle w:val="BodyText"/>
      </w:pPr>
      <w:r>
        <w:t xml:space="preserve">In</w:t>
      </w:r>
      <w:r>
        <w:t xml:space="preserve"> </w:t>
      </w:r>
      <w:r>
        <w:rPr>
          <w:bCs/>
          <w:b/>
        </w:rPr>
        <w:t xml:space="preserve">Nigeria Abuja</w:t>
      </w:r>
      <w:r>
        <w:t xml:space="preserve">, the Federal Capital Territory Commission and the Federal High Court have been instrumental in this transition. The appointment of Judges who are not only legally qualified but also culturally attuned to the diverse ethnic makeup of Nigeria is crucial. A Judge sitting in</w:t>
      </w:r>
      <w:r>
        <w:t xml:space="preserve"> </w:t>
      </w:r>
      <w:r>
        <w:rPr>
          <w:bCs/>
          <w:b/>
        </w:rPr>
        <w:t xml:space="preserve">Nigeria Abuja</w:t>
      </w:r>
      <w:r>
        <w:t xml:space="preserve"> </w:t>
      </w:r>
      <w:r>
        <w:t xml:space="preserve">often deals with litigants from all thirty-six states, each bringing their own cultural expectations. Therefore, the Judge serves as a unifying figure, translating universal legal principles into judgments that resonate across cultural divides.</w:t>
      </w:r>
    </w:p>
    <w:bookmarkEnd w:id="22"/>
    <w:bookmarkStart w:id="25" w:name="X3981283a2e7ffe653450b7ac0f532c85418bda8"/>
    <w:p>
      <w:pPr>
        <w:pStyle w:val="Heading2"/>
      </w:pPr>
      <w:r>
        <w:t xml:space="preserve">3. The Judicial Function in the Capital: Special Challenges</w:t>
      </w:r>
    </w:p>
    <w:bookmarkStart w:id="23" w:name="Xd3a4da5c6a593178dbd2013a865ae7665635229"/>
    <w:p>
      <w:pPr>
        <w:pStyle w:val="Heading3"/>
      </w:pPr>
      <w:r>
        <w:t xml:space="preserve">3.1 Political Sensitivity and Executive Influence</w:t>
      </w:r>
    </w:p>
    <w:p>
      <w:pPr>
        <w:pStyle w:val="FirstParagraph"/>
      </w:pPr>
      <w:r>
        <w:t xml:space="preserve">The most significant challenge facing the Judge in</w:t>
      </w:r>
      <w:r>
        <w:t xml:space="preserve"> </w:t>
      </w:r>
      <w:r>
        <w:rPr>
          <w:bCs/>
          <w:b/>
        </w:rPr>
        <w:t xml:space="preserve">Nigeria Abuja</w:t>
      </w:r>
      <w:r>
        <w:t xml:space="preserve"> </w:t>
      </w:r>
      <w:r>
        <w:t xml:space="preserve">is political proximity. As the seat of power, high-profile cases involving government officials, corruption allegations, and electoral disputes are frequently heard here. The perception of judicial independence is critical for foreign investment and domestic stability. Recent reforms have aimed to insulate Judges from executive pressure through automated case assignment systems in</w:t>
      </w:r>
      <w:r>
        <w:t xml:space="preserve"> </w:t>
      </w:r>
      <w:r>
        <w:rPr>
          <w:bCs/>
          <w:b/>
        </w:rPr>
        <w:t xml:space="preserve">Nigeria Abuja</w:t>
      </w:r>
      <w:r>
        <w:t xml:space="preserve">, yet the psychological weight of adjudicating against state power remains a burden on the Judge.</w:t>
      </w:r>
    </w:p>
    <w:bookmarkEnd w:id="23"/>
    <w:bookmarkStart w:id="24" w:name="technological-integration-and-e-courts"/>
    <w:p>
      <w:pPr>
        <w:pStyle w:val="Heading3"/>
      </w:pPr>
      <w:r>
        <w:t xml:space="preserve">3.2 Technological Integration and E-Courts</w:t>
      </w:r>
    </w:p>
    <w:p>
      <w:pPr>
        <w:pStyle w:val="FirstParagraph"/>
      </w:pPr>
      <w:r>
        <w:rPr>
          <w:bCs/>
          <w:b/>
        </w:rPr>
        <w:t xml:space="preserve">Nigeria Abuja</w:t>
      </w:r>
      <w:r>
        <w:t xml:space="preserve"> </w:t>
      </w:r>
      <w:r>
        <w:t xml:space="preserve">is at the forefront of legal tech adoption in West Africa. The introduction of e-filing systems, video conferencing for hearings, and digital judgment dissemination has transformed the daily routine of the Judge. This shift requires Judges to be technologically literate, a skill set that traditional judicial training did not always emphasize. The efficiency gains are substantial, reducing backlog times significantly in</w:t>
      </w:r>
      <w:r>
        <w:t xml:space="preserve"> </w:t>
      </w:r>
      <w:r>
        <w:rPr>
          <w:bCs/>
          <w:b/>
        </w:rPr>
        <w:t xml:space="preserve">Nigeria Abuja</w:t>
      </w:r>
      <w:r>
        <w:t xml:space="preserve">, but they also demand that Judges adapt quickly to new digital workflows.</w:t>
      </w:r>
    </w:p>
    <w:bookmarkEnd w:id="24"/>
    <w:bookmarkEnd w:id="25"/>
    <w:bookmarkStart w:id="26" w:name="case-studies-justice-in-action"/>
    <w:p>
      <w:pPr>
        <w:pStyle w:val="Heading2"/>
      </w:pPr>
      <w:r>
        <w:t xml:space="preserve">4. Case Studies: Justice in Action</w:t>
      </w:r>
    </w:p>
    <w:p>
      <w:pPr>
        <w:pStyle w:val="FirstParagraph"/>
      </w:pPr>
      <w:r>
        <w:t xml:space="preserve">An analysis of recent judgments from the Federal High Court in</w:t>
      </w:r>
      <w:r>
        <w:t xml:space="preserve"> </w:t>
      </w:r>
      <w:r>
        <w:rPr>
          <w:bCs/>
          <w:b/>
        </w:rPr>
        <w:t xml:space="preserve">Nigeria Abuja</w:t>
      </w:r>
      <w:r>
        <w:t xml:space="preserve"> </w:t>
      </w:r>
      <w:r>
        <w:t xml:space="preserve">reveals a trend toward robust protection of fundamental rights. For instance, in cases involving wrongful detention or freedom of speech, Judges have increasingly cited international human rights conventions alongside the Nigerian Constitution. This demonstrates a globalized consciousness among local Judges.</w:t>
      </w:r>
    </w:p>
    <w:p>
      <w:pPr>
        <w:pStyle w:val="BodyText"/>
      </w:pPr>
      <w:r>
        <w:t xml:space="preserve">Furthermore, commercial disputes in</w:t>
      </w:r>
      <w:r>
        <w:t xml:space="preserve"> </w:t>
      </w:r>
      <w:r>
        <w:rPr>
          <w:bCs/>
          <w:b/>
        </w:rPr>
        <w:t xml:space="preserve">Nigeria Abuja</w:t>
      </w:r>
      <w:r>
        <w:t xml:space="preserve">, which drive the economic engine of the capital, require Judges with specialized knowledge in finance and corporate law. The establishment of specialized commercial divisions within</w:t>
      </w:r>
      <w:r>
        <w:t xml:space="preserve"> </w:t>
      </w:r>
      <w:r>
        <w:rPr>
          <w:bCs/>
          <w:b/>
        </w:rPr>
        <w:t xml:space="preserve">Nigeria Abuja</w:t>
      </w:r>
      <w:r>
        <w:t xml:space="preserve"> </w:t>
      </w:r>
      <w:r>
        <w:t xml:space="preserve">courts allows for the appointment of Judges with specific expertise, ensuring that complex financial instruments are interpreted correctly. This specialization enhances investor confidence, directly linking judicial competence to economic growth.</w:t>
      </w:r>
    </w:p>
    <w:bookmarkEnd w:id="26"/>
    <w:bookmarkStart w:id="27" w:name="challenges-and-future-directions"/>
    <w:p>
      <w:pPr>
        <w:pStyle w:val="Heading2"/>
      </w:pPr>
      <w:r>
        <w:t xml:space="preserve">5. Challenges and Future Directions</w:t>
      </w:r>
    </w:p>
    <w:p>
      <w:pPr>
        <w:pStyle w:val="FirstParagraph"/>
      </w:pPr>
      <w:r>
        <w:t xml:space="preserve">Despite progress, systemic issues persist. Overburdened dockets in</w:t>
      </w:r>
      <w:r>
        <w:t xml:space="preserve"> </w:t>
      </w:r>
      <w:r>
        <w:rPr>
          <w:bCs/>
          <w:b/>
        </w:rPr>
        <w:t xml:space="preserve">Nigeria Abuja</w:t>
      </w:r>
      <w:r>
        <w:t xml:space="preserve"> </w:t>
      </w:r>
      <w:r>
        <w:t xml:space="preserve">often delay justice, leading to a crisis of confidence. The solution lies not only in hiring more Judges but also in improving the administrative support structures around them. Additionally, continuous professional development is essential for Judges to keep pace with evolving laws regarding cybercrime, environmental regulations, and digital assets.</w:t>
      </w:r>
    </w:p>
    <w:p>
      <w:pPr>
        <w:pStyle w:val="BodyText"/>
      </w:pPr>
      <w:r>
        <w:t xml:space="preserve">Safety remains another paramount concern for the Judge in</w:t>
      </w:r>
      <w:r>
        <w:t xml:space="preserve"> </w:t>
      </w:r>
      <w:r>
        <w:rPr>
          <w:bCs/>
          <w:b/>
        </w:rPr>
        <w:t xml:space="preserve">Nigeria Abuja</w:t>
      </w:r>
      <w:r>
        <w:t xml:space="preserve">. Given the high-profile nature of cases heard in the capital, robust security protocols are necessary to ensure that Judges can perform their duties without fear of intimidation. This is not merely a logistical issue but a prerequisite for judicial independence.</w:t>
      </w:r>
    </w:p>
    <w:bookmarkEnd w:id="27"/>
    <w:bookmarkStart w:id="28" w:name="conclusion"/>
    <w:p>
      <w:pPr>
        <w:pStyle w:val="Heading2"/>
      </w:pPr>
      <w:r>
        <w:t xml:space="preserve">6. Conclusion</w:t>
      </w:r>
    </w:p>
    <w:p>
      <w:pPr>
        <w:pStyle w:val="FirstParagraph"/>
      </w:pPr>
      <w:r>
        <w:t xml:space="preserve">The Judge in</w:t>
      </w:r>
      <w:r>
        <w:t xml:space="preserve"> </w:t>
      </w:r>
      <w:r>
        <w:rPr>
          <w:bCs/>
          <w:b/>
        </w:rPr>
        <w:t xml:space="preserve">Nigeria Abuja</w:t>
      </w:r>
      <w:r>
        <w:t xml:space="preserve"> </w:t>
      </w:r>
      <w:r>
        <w:t xml:space="preserve">stands at the intersection of history, culture, and modernity. They are custodians of the rule of law in a nation striving for democratic consolidation. The effectiveness of this office depends on maintaining independence from political pressures, embracing technological innovation, and respecting cultural pluralism. For</w:t>
      </w:r>
      <w:r>
        <w:t xml:space="preserve"> </w:t>
      </w:r>
      <w:r>
        <w:rPr>
          <w:bCs/>
          <w:b/>
        </w:rPr>
        <w:t xml:space="preserve">Nigeria Abuja</w:t>
      </w:r>
      <w:r>
        <w:t xml:space="preserve"> </w:t>
      </w:r>
      <w:r>
        <w:t xml:space="preserve">to fulfill its potential as the administrative heart of West Africa’s most populous nation, its Judges must be empowered with adequate resources, security, and training.</w:t>
      </w:r>
    </w:p>
    <w:p>
      <w:pPr>
        <w:pStyle w:val="BodyText"/>
      </w:pPr>
      <w:r>
        <w:t xml:space="preserve">As we look toward the future of legal practice in</w:t>
      </w:r>
      <w:r>
        <w:t xml:space="preserve"> </w:t>
      </w:r>
      <w:r>
        <w:rPr>
          <w:bCs/>
          <w:b/>
        </w:rPr>
        <w:t xml:space="preserve">Nigeria Abuja</w:t>
      </w:r>
      <w:r>
        <w:t xml:space="preserve">, it is imperative that stakeholders—including the National Judicial Council, legal associations, and international partners—continue to support initiatives that strengthen judicial integrity. Only through a resilient and respected judiciary can</w:t>
      </w:r>
      <w:r>
        <w:t xml:space="preserve"> </w:t>
      </w:r>
      <w:r>
        <w:rPr>
          <w:bCs/>
          <w:b/>
        </w:rPr>
        <w:t xml:space="preserve">Nigeria Abuja</w:t>
      </w:r>
      <w:r>
        <w:t xml:space="preserve"> </w:t>
      </w:r>
      <w:r>
        <w:t xml:space="preserve">ensure justice for all citizens and maintain its status as a beacon of legal stability in Africa.</w:t>
      </w:r>
    </w:p>
    <w:p>
      <w:pPr>
        <w:pStyle w:val="BodyText"/>
      </w:pPr>
      <w:r>
        <w:rPr>
          <w:iCs/>
          <w:i/>
        </w:rPr>
        <w:t xml:space="preserve">This conference paper underscores the critical necessity of viewing the Judge not just as a legal functionary, but as a central architect of societal trust in Nigeria Abuja.</w:t>
      </w:r>
    </w:p>
    <w:p>
      <w:pPr>
        <w:pStyle w:val="BodyText"/>
      </w:pPr>
      <w:r>
        <w:t xml:space="preserve">© 2023 Conference on West African Jurisprudence.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2026-07-29T18:03:46Z</dcterms:created>
  <dcterms:modified xsi:type="dcterms:W3CDTF">2026-07-29T18:03:46Z</dcterms:modified>
</cp:coreProperties>
</file>

<file path=docProps/custom.xml><?xml version="1.0" encoding="utf-8"?>
<Properties xmlns="http://schemas.openxmlformats.org/officeDocument/2006/custom-properties" xmlns:vt="http://schemas.openxmlformats.org/officeDocument/2006/docPropsVTypes"/>
</file>