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Judicial</w:t>
      </w:r>
      <w:r>
        <w:t xml:space="preserve"> </w:t>
      </w:r>
      <w:r>
        <w:t xml:space="preserve">Hub</w:t>
      </w:r>
    </w:p>
    <w:bookmarkStart w:id="21" w:name="X547867d103fd3f67bc1d98cedc106564040f7ee"/>
    <w:p>
      <w:pPr>
        <w:pStyle w:val="Heading1"/>
      </w:pPr>
      <w:r>
        <w:t xml:space="preserve">The Role of the Judge in Contemporary Russia: Moscow as a Judicial Hub</w:t>
      </w:r>
    </w:p>
    <w:p>
      <w:pPr>
        <w:pStyle w:val="FirstParagraph"/>
      </w:pPr>
      <w:r>
        <w:rPr>
          <w:iCs/>
          <w:i/>
          <w:bCs/>
          <w:b/>
        </w:rPr>
        <w:t xml:space="preserve">Preliminary Draft for the International Conference on Legal Systems and Modernization</w:t>
      </w:r>
      <w:r>
        <w:br/>
      </w:r>
      <w:r>
        <w:t xml:space="preserve">Date: October 2023</w:t>
      </w:r>
      <w:r>
        <w:br/>
      </w:r>
      <w:r>
        <w:t xml:space="preserve">Location Conceptual Focus: Moscow, Russian Federation</w:t>
      </w:r>
    </w:p>
    <w:bookmarkStart w:id="20" w:name="abstract"/>
    <w:p>
      <w:pPr>
        <w:pStyle w:val="Heading3"/>
      </w:pPr>
      <w:r>
        <w:t xml:space="preserve">Abstract</w:t>
      </w:r>
    </w:p>
    <w:p>
      <w:pPr>
        <w:pStyle w:val="FirstParagraph"/>
      </w:pPr>
      <w:r>
        <w:t xml:space="preserve">This paper examines the evolving role of the judge within the Russian legal framework, with a specific focus on Moscow as the epicenter of judicial activity in Russia. As Moscow hosts the Supreme Court of the Russian Federation and numerous high-profile commercial disputes, understanding its unique judicial dynamics is crucial. This conference paper explores how judges in this region balance statutory law with procedural justice, manage high caseloads, and navigate geopolitical pressures.</w:t>
      </w:r>
    </w:p>
    <w:bookmarkEnd w:id="20"/>
    <w:bookmarkEnd w:id="21"/>
    <w:bookmarkStart w:id="22" w:name="i.-introduction"/>
    <w:p>
      <w:pPr>
        <w:pStyle w:val="Heading1"/>
      </w:pPr>
      <w:r>
        <w:t xml:space="preserve">I. Introduction</w:t>
      </w:r>
    </w:p>
    <w:p>
      <w:pPr>
        <w:pStyle w:val="FirstParagraph"/>
      </w:pPr>
      <w:r>
        <w:t xml:space="preserve">The concept of the "Judge" transcends mere legal application; it represents the embodiment of state authority and social contract. In the context of Russia, particularly within its capital city, Moscow, this role is complex and multifaceted. Moscow is not merely a geographic location; it is the political heart of Russia where federal legislation originates and where critical constitutional interpretations are finalized. Therefore, studying Judge activity in Moscow provides unique insights into the broader Russian judicial system.</w:t>
      </w:r>
    </w:p>
    <w:p>
      <w:pPr>
        <w:pStyle w:val="BodyText"/>
      </w:pPr>
      <w:r>
        <w:t xml:space="preserve">This conference paper argues that judges in Moscow operate at a unique intersection of tradition, modernization, and geopolitical reality. While Russia as a whole follows a civil law tradition heavily influenced by historical Soviet structures and Napoleonic codes, the specific environment of Moscow introduces distinct variables. These include the density of corporate litigation involving international entities, the presence of federal oversight mechanisms, and heightened public scrutiny due to the capital's status.</w:t>
      </w:r>
    </w:p>
    <w:bookmarkEnd w:id="22"/>
    <w:bookmarkStart w:id="23" w:name="X88d4984c11e64496732fcce068f2470bddda4e8"/>
    <w:p>
      <w:pPr>
        <w:pStyle w:val="Heading1"/>
      </w:pPr>
      <w:r>
        <w:t xml:space="preserve">II. The Institutional Landscape in Russia</w:t>
      </w:r>
    </w:p>
    <w:p>
      <w:pPr>
        <w:pStyle w:val="FirstParagraph"/>
      </w:pPr>
      <w:r>
        <w:t xml:space="preserve">To understand Judge operations in Moscow, one must first appreciate the institutional architecture of justice in Russia. The Russian legal system is hierarchical. At the apex sits the Supreme Court, located precisely within Moscow. This institution holds significant power not just as an appellate body, but as a guide for lower courts regarding uniform application of legislation.</w:t>
      </w:r>
    </w:p>
    <w:p>
      <w:pPr>
        <w:pStyle w:val="BodyText"/>
      </w:pPr>
      <w:r>
        <w:t xml:space="preserve">Moscow houses several key institutions that define the judicial experience in Russia:</w:t>
      </w:r>
    </w:p>
    <w:p>
      <w:pPr>
        <w:numPr>
          <w:ilvl w:val="0"/>
          <w:numId w:val="1001"/>
        </w:numPr>
        <w:pStyle w:val="Compact"/>
      </w:pPr>
      <w:r>
        <w:rPr>
          <w:bCs/>
          <w:b/>
        </w:rPr>
        <w:t xml:space="preserve">The Supreme Court of the Russian Federation:</w:t>
      </w:r>
      <w:r>
        <w:t xml:space="preserve"> </w:t>
      </w:r>
      <w:r>
        <w:t xml:space="preserve">The highest judicial body for civil, criminal, administrative, and other cases under the jurisdiction of courts.</w:t>
      </w:r>
    </w:p>
    <w:p>
      <w:pPr>
        <w:numPr>
          <w:ilvl w:val="0"/>
          <w:numId w:val="1001"/>
        </w:numPr>
        <w:pStyle w:val="Compact"/>
      </w:pPr>
      <w:r>
        <w:t xml:space="preserve">The Constitutional Court of Russia:: While technically separate in function regarding constitutional review, its interactions with Moscow-based legislative bodies are frequent and critical.</w:t>
      </w:r>
    </w:p>
    <w:p>
      <w:pPr>
        <w:numPr>
          <w:ilvl w:val="0"/>
          <w:numId w:val="1001"/>
        </w:numPr>
        <w:pStyle w:val="Compact"/>
      </w:pPr>
      <w:r>
        <w:rPr>
          <w:bCs/>
          <w:b/>
        </w:rPr>
        <w:t xml:space="preserve">Moscow Arbitrazh Courts:</w:t>
      </w:r>
      <w:r>
        <w:t xml:space="preserve"> </w:t>
      </w:r>
      <w:r>
        <w:t xml:space="preserve">These specialized courts handle economic disputes, reflecting Moscow's status as a global business hub. Judges here must possess high technical proficiency in commercial law.</w:t>
      </w:r>
    </w:p>
    <w:p>
      <w:pPr>
        <w:pStyle w:val="FirstParagraph"/>
      </w:pPr>
      <w:r>
        <w:t xml:space="preserve">The concentration of these institutions means that Judge in Moscow are often the final arbiters before decisions potentially reach international arbitration or impact cross-border trade. This elevates the responsibility and pressure on individual judicial officers.</w:t>
      </w:r>
    </w:p>
    <w:bookmarkEnd w:id="23"/>
    <w:bookmarkStart w:id="26" w:name="X5b47b53fb8a450911715fd5f57c1d5e9cff03d3"/>
    <w:p>
      <w:pPr>
        <w:pStyle w:val="Heading1"/>
      </w:pPr>
      <w:r>
        <w:t xml:space="preserve">III. Characteristics of Judicial Decision-Making</w:t>
      </w:r>
    </w:p>
    <w:p>
      <w:pPr>
        <w:pStyle w:val="FirstParagraph"/>
      </w:pPr>
      <w:r>
        <w:t xml:space="preserve">A significant aspect of this conference paper is analyzing how a Judge makes decisions in Moscow compared to other regions in Russia or Western jurisdictions. Research suggests that while formalism is high—adherence to written codes and precedent is strictly monitored—there are also informal dynamics at play.</w:t>
      </w:r>
    </w:p>
    <w:bookmarkStart w:id="24" w:name="formalism-and-code-adherence"/>
    <w:p>
      <w:pPr>
        <w:pStyle w:val="Heading2"/>
      </w:pPr>
      <w:r>
        <w:t xml:space="preserve">Formalism and Code Adherence</w:t>
      </w:r>
    </w:p>
    <w:p>
      <w:pPr>
        <w:pStyle w:val="FirstParagraph"/>
      </w:pPr>
      <w:r>
        <w:t xml:space="preserve">In the Russian context, the law is codified. A Judge cannot create law; they can only interpret it. In Moscow, where cases often involve complex financial instruments or novel intellectual property issues arising from tech companies based in Russia's capital, Judges frequently refer to "guidance" rather than strict precedent (stare decisis is not formally binding as in common law systems). However, recent reforms have increased the weight of judicial practice resolutions issued by the Supreme Court.</w:t>
      </w:r>
    </w:p>
    <w:bookmarkEnd w:id="24"/>
    <w:bookmarkStart w:id="25" w:name="X392408d9ce53687b27da7f2f27aef2782268d8b"/>
    <w:p>
      <w:pPr>
        <w:pStyle w:val="Heading2"/>
      </w:pPr>
      <w:r>
        <w:t xml:space="preserve">Procedural Efficiency vs. Substantive Justice</w:t>
      </w:r>
    </w:p>
    <w:p>
      <w:pPr>
        <w:pStyle w:val="FirstParagraph"/>
      </w:pPr>
      <w:r>
        <w:t xml:space="preserve">Moscow courts are characterized by extremely high caseloads. A Judge may preside over dozens of hearings in a single day, particularly in civil and criminal matters handled by district courts within the capital. This pace raises questions about the depth of deliberation. However, Moscow Judges often benefit from robust clerical support staff (secretaries and assistants), allowing for a division of labor that maintains efficiency without entirely sacrificing procedural rigor.</w:t>
      </w:r>
    </w:p>
    <w:bookmarkEnd w:id="25"/>
    <w:bookmarkEnd w:id="26"/>
    <w:bookmarkStart w:id="27" w:name="iv.-independence-and-external-pressures"/>
    <w:p>
      <w:pPr>
        <w:pStyle w:val="Heading1"/>
      </w:pPr>
      <w:r>
        <w:t xml:space="preserve">IV. Independence and External Pressures</w:t>
      </w:r>
    </w:p>
    <w:p>
      <w:pPr>
        <w:pStyle w:val="FirstParagraph"/>
      </w:pPr>
      <w:r>
        <w:t xml:space="preserve">No discussion on the Judge in modern Russia is complete without addressing judicial independence. Critics argue that executive influence remains strong, particularly in cases involving state security or high-profile political figures. However, this generalization often fails to capture the nuance within Moscow specifically.</w:t>
      </w:r>
    </w:p>
    <w:p>
      <w:pPr>
        <w:pStyle w:val="BodyText"/>
      </w:pPr>
      <w:r>
        <w:t xml:space="preserve">In many commercial disputes within Moscow Arbitrazh Courts, Judges demonstrate a notable degree of professional autonomy and protection from local administrative interference. The rationale is economic: for Russia to attract foreign investment into its capital, it must provide predictable legal outcomes. Therefore, a Judge handling international contract breaches in Moscow is incentivized by the broader state goal of maintaining economic stability.</w:t>
      </w:r>
    </w:p>
    <w:p>
      <w:pPr>
        <w:pStyle w:val="BodyText"/>
      </w:pPr>
      <w:r>
        <w:t xml:space="preserve">Furthermore, digitalization efforts in Moscow have introduced transparency mechanisms. Video conferencing for hearings and public databases for court decisions allow for greater scrutiny of Judge rulings by the legal community and media, acting as a subtle check on arbitrary behavior.</w:t>
      </w:r>
    </w:p>
    <w:bookmarkEnd w:id="27"/>
    <w:bookmarkStart w:id="28" w:name="X2b4d5b931b0798ebd4123be06268bbf79029470"/>
    <w:p>
      <w:pPr>
        <w:pStyle w:val="Heading1"/>
      </w:pPr>
      <w:r>
        <w:t xml:space="preserve">V. Challenges Facing the Judiciary in Moscow</w:t>
      </w:r>
    </w:p>
    <w:p>
      <w:pPr>
        <w:pStyle w:val="FirstParagraph"/>
      </w:pPr>
      <w:r>
        <w:rPr>
          <w:bCs/>
          <w:b/>
        </w:rPr>
        <w:t xml:space="preserve">Cybercrime and Digital Evidence:</w:t>
      </w:r>
    </w:p>
    <w:p>
      <w:pPr>
        <w:pStyle w:val="BodyText"/>
      </w:pPr>
      <w:r>
        <w:t xml:space="preserve">Moscow is a technological center. Judges are increasingly forced to rule on cases involving cryptocurrency, data breaches, and complex digital forensics. The pace of technological change often outstrips legislative updates, placing the burden on the Judge to interpret old laws in new contexts.</w:t>
      </w:r>
    </w:p>
    <w:p>
      <w:pPr>
        <w:pStyle w:val="BodyText"/>
      </w:pPr>
      <w:r>
        <w:rPr>
          <w:bCs/>
          <w:b/>
        </w:rPr>
        <w:t xml:space="preserve">Public Expectation:</w:t>
      </w:r>
    </w:p>
    <w:p>
      <w:pPr>
        <w:pStyle w:val="BodyText"/>
      </w:pPr>
      <w:r>
        <w:t xml:space="preserve">The population of Moscow is highly educated and legally aware. There is significant media coverage of high-profile trials. Judges in Russia's capital must navigate public opinion carefully, balancing legal correctness with social sensitivity, especially in cases involving family law or civil rights.</w:t>
      </w:r>
    </w:p>
    <w:bookmarkEnd w:id="28"/>
    <w:bookmarkStart w:id="30" w:name="vi.-conclusion"/>
    <w:p>
      <w:pPr>
        <w:pStyle w:val="Heading1"/>
      </w:pPr>
      <w:r>
        <w:t xml:space="preserve">VI. Conclusion</w:t>
      </w:r>
    </w:p>
    <w:p>
      <w:pPr>
        <w:pStyle w:val="FirstParagraph"/>
      </w:pPr>
      <w:r>
        <w:t xml:space="preserve">In conclusion, the role of the Judge in Russia is undergoing a transformation defined by modernization and centralization. Moscow stands at the forefront of this evolution. It is not merely a city where laws are enforced but a laboratory for legal innovation within Russia.</w:t>
      </w:r>
    </w:p>
    <w:p>
      <w:pPr>
        <w:pStyle w:val="BodyText"/>
      </w:pPr>
      <w:r>
        <w:t xml:space="preserve">The Moscow Judge serves as a critical node connecting local enforcement with federal policy implementation. While challenges regarding independence and caseload pressure remain, the professionalization of the judiciary in this region suggests a trend toward greater technical competence and procedural consistency. Future research should focus on comparative studies between Moscow Judges and those in other major Russian cities to understand regional disparities.</w:t>
      </w:r>
    </w:p>
    <w:p>
      <w:pPr>
        <w:pStyle w:val="BodyText"/>
      </w:pPr>
      <w:r>
        <w:t xml:space="preserve">For international observers and legal scholars, understanding that a Judge in Moscow operates within a specific ecosystem of high stakes, political sensitivity, yet professional pragmatism is essential. The integrity of the rule of law in Russia is increasingly dependent on the competence and ethical standing of these judicial actors in its capital.</w:t>
      </w:r>
    </w:p>
    <w:p>
      <w:r>
        <w:pict>
          <v:rect style="width:0;height:1.5pt" o:hralign="center" o:hrstd="t" o:hr="t"/>
        </w:pict>
      </w:r>
    </w:p>
    <w:bookmarkStart w:id="29" w:name="references-selected"/>
    <w:p>
      <w:pPr>
        <w:pStyle w:val="Heading3"/>
      </w:pPr>
      <w:r>
        <w:t xml:space="preserve">References (Selected)</w:t>
      </w:r>
    </w:p>
    <w:p>
      <w:pPr>
        <w:numPr>
          <w:ilvl w:val="0"/>
          <w:numId w:val="1002"/>
        </w:numPr>
        <w:pStyle w:val="Compact"/>
      </w:pPr>
      <w:r>
        <w:t xml:space="preserve">Russian Federation Constitution, Articles 118-128.</w:t>
      </w:r>
    </w:p>
    <w:p>
      <w:pPr>
        <w:numPr>
          <w:ilvl w:val="0"/>
          <w:numId w:val="1002"/>
        </w:numPr>
        <w:pStyle w:val="Compact"/>
      </w:pPr>
      <w:r>
        <w:t xml:space="preserve">Federal Law "On the Judicial System of the Russian Federation."</w:t>
      </w:r>
    </w:p>
    <w:p>
      <w:pPr>
        <w:numPr>
          <w:ilvl w:val="0"/>
          <w:numId w:val="1002"/>
        </w:numPr>
        <w:pStyle w:val="Compact"/>
      </w:pPr>
      <w:r>
        <w:t xml:space="preserve">Shestakov, D. A. (2020). *Judicial Independence in Post-Soviet Russia: The Moscow Case.* Journal of Eurasian Law.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Contemporary Russia: Moscow as a Judicial Hub</dc:title>
  <dc:creator/>
  <dc:language>en</dc:language>
  <cp:keywords/>
  <dcterms:created xsi:type="dcterms:W3CDTF">2026-07-29T12:45:28Z</dcterms:created>
  <dcterms:modified xsi:type="dcterms:W3CDTF">2026-07-29T12:45:28Z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