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Upholding</w:t>
      </w:r>
      <w:r>
        <w:t xml:space="preserve"> </w:t>
      </w:r>
      <w:r>
        <w:t xml:space="preserve">Judicial</w:t>
      </w:r>
      <w:r>
        <w:t xml:space="preserve"> </w:t>
      </w:r>
      <w:r>
        <w:t xml:space="preserve">Integrity</w:t>
      </w:r>
      <w:r>
        <w:t xml:space="preserve"> </w:t>
      </w:r>
      <w:r>
        <w:t xml:space="preserve">and</w:t>
      </w:r>
      <w:r>
        <w:t xml:space="preserve"> </w:t>
      </w:r>
      <w:r>
        <w:t xml:space="preserve">Social</w:t>
      </w:r>
      <w:r>
        <w:t xml:space="preserve"> </w:t>
      </w:r>
      <w:r>
        <w:t xml:space="preserve">Stability: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Senegal,</w:t>
      </w:r>
      <w:r>
        <w:t xml:space="preserve"> </w:t>
      </w:r>
      <w:r>
        <w:t xml:space="preserve">Dakar</w:t>
      </w:r>
    </w:p>
    <w:bookmarkStart w:id="30" w:name="Xe894cc600e564ee1f45239720e1293d4c0256ce"/>
    <w:p>
      <w:pPr>
        <w:pStyle w:val="Heading1"/>
      </w:pPr>
      <w:r>
        <w:t xml:space="preserve">The Role of the Judge in Upholding Judicial Integrity and Social Stability: A Case Study of Senegal, Dakar</w:t>
      </w:r>
    </w:p>
    <w:p>
      <w:pPr>
        <w:pStyle w:val="FirstParagraph"/>
      </w:pPr>
      <w:r>
        <w:rPr>
          <w:bCs/>
          <w:b/>
        </w:rPr>
        <w:t xml:space="preserve">Presented at the International Conference on Law and Development in West Africa</w:t>
      </w:r>
    </w:p>
    <w:p>
      <w:pPr>
        <w:pStyle w:val="BodyText"/>
      </w:pP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paper examines the evolving role of the Judge within the judicial framework of Senegal, with a specific focus on the bustling metropolis of Dakar. As West Africa’s premier economic and cultural hub, Dakar presents unique legal challenges ranging from urban congestion-related disputes to complex commercial litigation. The document argues that in Senegal, as in many democratic jurisdictions transitioning through periods of rapid social change, the Judge serves not merely as an arbiter of law but as a custodian of social stability. By analyzing recent jurisprudential trends and structural reforms within the Dakar judiciary, this paper highlights how judicial independence and procedural fairness are critical to maintaining public trust. The findings suggest that empowering the Judge through digital modernization and continuous professional training is essential for Senegal to sustain its reputation as a beacon of democratic stability in the region.</w:t>
      </w:r>
    </w:p>
    <w:bookmarkEnd w:id="20"/>
    <w:bookmarkStart w:id="21" w:name="introduction"/>
    <w:p>
      <w:pPr>
        <w:pStyle w:val="Heading2"/>
      </w:pPr>
      <w:r>
        <w:t xml:space="preserve">1. Introduction</w:t>
      </w:r>
    </w:p>
    <w:p>
      <w:pPr>
        <w:pStyle w:val="FirstParagraph"/>
      </w:pPr>
      <w:r>
        <w:t xml:space="preserve">The concept of justice is universal, yet its application is deeply localized. In the context of</w:t>
      </w:r>
      <w:r>
        <w:t xml:space="preserve"> </w:t>
      </w:r>
      <w:r>
        <w:rPr>
          <w:bCs/>
          <w:b/>
        </w:rPr>
        <w:t xml:space="preserve">Senegal Dakar</w:t>
      </w:r>
      <w:r>
        <w:t xml:space="preserve">, the judicial system operates at the intersection of traditional customary law and modern statutory codes, creating a dynamic legal environment that requires nuanced adjudication. The capital city,</w:t>
      </w:r>
      <w:r>
        <w:t xml:space="preserve"> </w:t>
      </w:r>
      <w:r>
        <w:rPr>
          <w:bCs/>
          <w:b/>
        </w:rPr>
        <w:t xml:space="preserve">Dakar</w:t>
      </w:r>
      <w:r>
        <w:t xml:space="preserve">, serves as the political and economic heart of West Africa, hosting a dense population that generates a high volume of legal disputes. From commercial contracts in the Plateau district to family law matters in residential communes like Ouakam or Almadies, the demand for efficient justice is relentless.</w:t>
      </w:r>
    </w:p>
    <w:p>
      <w:pPr>
        <w:pStyle w:val="BodyText"/>
      </w:pPr>
      <w:r>
        <w:t xml:space="preserve">At the center of this complex ecosystem stands the</w:t>
      </w:r>
      <w:r>
        <w:t xml:space="preserve"> </w:t>
      </w:r>
      <w:r>
        <w:rPr>
          <w:bCs/>
          <w:b/>
        </w:rPr>
        <w:t xml:space="preserve">Judge</w:t>
      </w:r>
      <w:r>
        <w:t xml:space="preserve">. Historically, judges were viewed primarily as mouthpieces of the legislature. However, contemporary legal theory and practice in</w:t>
      </w:r>
      <w:r>
        <w:t xml:space="preserve"> </w:t>
      </w:r>
      <w:r>
        <w:rPr>
          <w:bCs/>
          <w:b/>
        </w:rPr>
        <w:t xml:space="preserve">Senegal</w:t>
      </w:r>
      <w:r>
        <w:t xml:space="preserve"> </w:t>
      </w:r>
      <w:r>
        <w:t xml:space="preserve">increasingly recognize the judiciary as a co-equal branch of government essential for checking executive power and protecting human rights. This paper explores how the modern</w:t>
      </w:r>
      <w:r>
        <w:t xml:space="preserve"> </w:t>
      </w:r>
      <w:r>
        <w:rPr>
          <w:bCs/>
          <w:b/>
        </w:rPr>
        <w:t xml:space="preserve">Judge</w:t>
      </w:r>
      <w:r>
        <w:t xml:space="preserve"> </w:t>
      </w:r>
      <w:r>
        <w:t xml:space="preserve">in</w:t>
      </w:r>
      <w:r>
        <w:t xml:space="preserve"> </w:t>
      </w:r>
      <w:r>
        <w:rPr>
          <w:bCs/>
          <w:b/>
        </w:rPr>
        <w:t xml:space="preserve">Dakar</w:t>
      </w:r>
      <w:r>
        <w:t xml:space="preserve"> </w:t>
      </w:r>
      <w:r>
        <w:t xml:space="preserve">navigates these responsibilities amidst pressures of caseload, political scrutiny, and societal expectations.</w:t>
      </w:r>
    </w:p>
    <w:bookmarkEnd w:id="21"/>
    <w:bookmarkStart w:id="22" w:name="Xf991332f314be91fdc8e6bcbcb983a606d68e89"/>
    <w:p>
      <w:pPr>
        <w:pStyle w:val="Heading2"/>
      </w:pPr>
      <w:r>
        <w:t xml:space="preserve">2. The Historical Context of Justice in Senegal</w:t>
      </w:r>
    </w:p>
    <w:p>
      <w:pPr>
        <w:pStyle w:val="FirstParagraph"/>
      </w:pPr>
      <w:r>
        <w:rPr>
          <w:bCs/>
          <w:b/>
        </w:rPr>
        <w:t xml:space="preserve">Senegal</w:t>
      </w:r>
      <w:r>
        <w:t xml:space="preserve">, often cited as one of the most stable democracies in Africa, has a legal heritage influenced by both French civil law traditions and indigenous Islamic principles. The independence era saw significant efforts to build a national judiciary capable of serving all citizens equally. However, like many post-colonial states,</w:t>
      </w:r>
      <w:r>
        <w:t xml:space="preserve"> </w:t>
      </w:r>
      <w:r>
        <w:rPr>
          <w:bCs/>
          <w:b/>
        </w:rPr>
        <w:t xml:space="preserve">Senegal</w:t>
      </w:r>
      <w:r>
        <w:t xml:space="preserve"> </w:t>
      </w:r>
      <w:r>
        <w:t xml:space="preserve">faced challenges related to institutional capacity and resource allocation.</w:t>
      </w:r>
    </w:p>
    <w:p>
      <w:pPr>
        <w:pStyle w:val="BodyText"/>
      </w:pPr>
      <w:r>
        <w:t xml:space="preserve">In</w:t>
      </w:r>
      <w:r>
        <w:t xml:space="preserve"> </w:t>
      </w:r>
      <w:r>
        <w:rPr>
          <w:bCs/>
          <w:b/>
        </w:rPr>
        <w:t xml:space="preserve">Dakar</w:t>
      </w:r>
      <w:r>
        <w:t xml:space="preserve">, the concentration of courts—such as the Court of Appeal and various Tribunals de Grande Instance—means that the workload is disproportionately high. For decades, delays in justice were a common complaint among citizens and businesses alike. This backlog undermined public confidence in the rule of law, suggesting that without an effective</w:t>
      </w:r>
      <w:r>
        <w:t xml:space="preserve"> </w:t>
      </w:r>
      <w:r>
        <w:rPr>
          <w:bCs/>
          <w:b/>
        </w:rPr>
        <w:t xml:space="preserve">Judge</w:t>
      </w:r>
      <w:r>
        <w:t xml:space="preserve"> </w:t>
      </w:r>
      <w:r>
        <w:t xml:space="preserve">to manage proceedings efficiently, legal rights remained theoretical rather than practical.</w:t>
      </w:r>
    </w:p>
    <w:bookmarkEnd w:id="22"/>
    <w:bookmarkStart w:id="25" w:name="Xc702b02f1fd38424e0c7916bfac117ac2502514"/>
    <w:p>
      <w:pPr>
        <w:pStyle w:val="Heading2"/>
      </w:pPr>
      <w:r>
        <w:t xml:space="preserve">3. The Modern Judge: Challenges and Responsibilities</w:t>
      </w:r>
    </w:p>
    <w:p>
      <w:pPr>
        <w:pStyle w:val="FirstParagraph"/>
      </w:pPr>
      <w:r>
        <w:t xml:space="preserve">The role of the</w:t>
      </w:r>
      <w:r>
        <w:t xml:space="preserve"> </w:t>
      </w:r>
      <w:r>
        <w:rPr>
          <w:bCs/>
          <w:b/>
        </w:rPr>
        <w:t xml:space="preserve">Judge</w:t>
      </w:r>
      <w:r>
        <w:t xml:space="preserve"> </w:t>
      </w:r>
      <w:r>
        <w:t xml:space="preserve">in contemporary</w:t>
      </w:r>
      <w:r>
        <w:t xml:space="preserve"> </w:t>
      </w:r>
      <w:r>
        <w:rPr>
          <w:bCs/>
          <w:b/>
        </w:rPr>
        <w:t xml:space="preserve">Dakar</w:t>
      </w:r>
      <w:r>
        <w:t xml:space="preserve">Judge must act as a manager of justice, ensuring that trials are conducted fairly and within reasonable timeframes. This managerial aspect is crucial in a city like</w:t>
      </w:r>
    </w:p>
    <w:p>
      <w:pPr>
        <w:pStyle w:val="BodyText"/>
      </w:pPr>
      <w:r>
        <w:t xml:space="preserve">Dakar, where urban sprawl and demographic growth exacerbate logistical challenges.</w:t>
      </w:r>
    </w:p>
    <w:bookmarkStart w:id="23" w:name="X3f3b04c45cac7e57417a0a153a960871682ff31"/>
    <w:p>
      <w:pPr>
        <w:pStyle w:val="Heading3"/>
      </w:pPr>
      <w:r>
        <w:t xml:space="preserve">3.1 Judicial Independence and Political Neutrality</w:t>
      </w:r>
    </w:p>
    <w:p>
      <w:pPr>
        <w:pStyle w:val="FirstParagraph"/>
      </w:pPr>
      <w:r>
        <w:t xml:space="preserve">In a region where political transitions can be volatile, the independence of the</w:t>
      </w:r>
      <w:r>
        <w:t xml:space="preserve"> </w:t>
      </w:r>
      <w:r>
        <w:rPr>
          <w:bCs/>
          <w:b/>
        </w:rPr>
        <w:t xml:space="preserve">Judge</w:t>
      </w:r>
      <w:r>
        <w:t xml:space="preserve"> </w:t>
      </w:r>
      <w:r>
        <w:t xml:space="preserve">is paramount. In</w:t>
      </w:r>
    </w:p>
    <w:p>
      <w:pPr>
        <w:pStyle w:val="BodyText"/>
      </w:pPr>
      <w:r>
        <w:t xml:space="preserve">Ssenegal Dakar, recent years have witnessed robust political debates and electoral cycles. The judiciary’s ability to remain neutral during these periods serves as a barometer for democratic health. High-profile cases involving political figures or prominent business leaders in</w:t>
      </w:r>
    </w:p>
    <w:p>
      <w:pPr>
        <w:pStyle w:val="BodyText"/>
      </w:pPr>
      <w:r>
        <w:t xml:space="preserve">Dakar require judges to exhibit exceptional fortitude and impartiality. When the</w:t>
      </w:r>
    </w:p>
    <w:p>
      <w:pPr>
        <w:pStyle w:val="BodyText"/>
      </w:pPr>
      <w:r>
        <w:t xml:space="preserve">Judge adheres strictly to constitutional principles, it reinforces the social contract between the state and its citizens.</w:t>
      </w:r>
    </w:p>
    <w:bookmarkEnd w:id="23"/>
    <w:bookmarkStart w:id="24" w:name="case-load-management-and-efficiency"/>
    <w:p>
      <w:pPr>
        <w:pStyle w:val="Heading3"/>
      </w:pPr>
      <w:r>
        <w:t xml:space="preserve">2. Case Load Management and Efficiency</w:t>
      </w:r>
    </w:p>
    <w:p>
      <w:pPr>
        <w:pStyle w:val="FirstParagraph"/>
      </w:pPr>
      <w:r>
        <w:t xml:space="preserve">The sheer volume of cases in</w:t>
      </w:r>
      <w:r>
        <w:t xml:space="preserve"> </w:t>
      </w:r>
      <w:r>
        <w:rPr>
          <w:bCs/>
          <w:b/>
        </w:rPr>
        <w:t xml:space="preserve">DakarJudge</w:t>
      </w:r>
    </w:p>
    <w:bookmarkEnd w:id="24"/>
    <w:bookmarkEnd w:id="25"/>
    <w:bookmarkStart w:id="26" w:name="X6892b92d805cfcfb18912e00b994ec0a4adcd87"/>
    <w:p>
      <w:pPr>
        <w:pStyle w:val="Heading2"/>
      </w:pPr>
      <w:r>
        <w:t xml:space="preserve">4. Digitalization and the Future of Justice in Dakar</w:t>
      </w:r>
    </w:p>
    <w:p>
      <w:pPr>
        <w:pStyle w:val="FirstParagraph"/>
      </w:pPr>
      <w:r>
        <w:t xml:space="preserve">A transformative shift currently underway in</w:t>
      </w:r>
    </w:p>
    <w:p>
      <w:pPr>
        <w:pStyle w:val="BodyText"/>
      </w:pPr>
      <w:r>
        <w:t xml:space="preserve">SsenegalJudge in</w:t>
      </w:r>
    </w:p>
    <w:p>
      <w:pPr>
        <w:pStyle w:val="BodyText"/>
      </w:pPr>
      <w:r>
        <w:t xml:space="preserve">Dakar, this means a transition from paper-heavy bureaucracy to data-driven adjudication.</w:t>
      </w:r>
    </w:p>
    <w:p>
      <w:pPr>
        <w:pStyle w:val="BodyText"/>
      </w:pPr>
      <w:r>
        <w:t xml:space="preserve">This technological leap is not merely administrative; it enhances the quality of justice. Access to legal databases allows the</w:t>
      </w:r>
    </w:p>
    <w:p>
      <w:pPr>
        <w:pStyle w:val="BodyText"/>
      </w:pPr>
      <w:r>
        <w:t xml:space="preserve">Judge to reference precedents more effectively, ensuring consistency in rulings. Furthermore, digital platforms facilitate better communication with litigants, reducing the need for unnecessary physical appearances and lowering barriers to access for poorer citizens in peripheral areas of</w:t>
      </w:r>
    </w:p>
    <w:p>
      <w:pPr>
        <w:pStyle w:val="BodyText"/>
      </w:pPr>
      <w:r>
        <w:t xml:space="preserve">Dakar.</w:t>
      </w:r>
    </w:p>
    <w:bookmarkEnd w:id="26"/>
    <w:bookmarkStart w:id="27" w:name="the-judge-as-a-community-leader"/>
    <w:p>
      <w:pPr>
        <w:pStyle w:val="Heading2"/>
      </w:pPr>
      <w:r>
        <w:t xml:space="preserve">5. The Judge as a Community Leader</w:t>
      </w:r>
    </w:p>
    <w:p>
      <w:pPr>
        <w:pStyle w:val="FirstParagraph"/>
      </w:pPr>
      <w:r>
        <w:t xml:space="preserve">Beyond the courtroom walls, the</w:t>
      </w:r>
    </w:p>
    <w:p>
      <w:pPr>
        <w:pStyle w:val="BodyText"/>
      </w:pPr>
      <w:r>
        <w:t xml:space="preserve">Judge plays a vital role in legal education and community awareness. In</w:t>
      </w:r>
    </w:p>
    <w:p>
      <w:pPr>
        <w:pStyle w:val="BodyText"/>
      </w:pPr>
      <w:r>
        <w:t xml:space="preserve">Ssenegal Dakar, there is often a disconnect between statutory law and public understanding, particularly regarding women’s rights, labor laws, and digital privacy. Judges increasingly engage in outreach programs to demystify legal procedures. By explaining their rulings clearly and respecting litigants with dignity, the</w:t>
      </w:r>
    </w:p>
    <w:p>
      <w:pPr>
        <w:pStyle w:val="BodyText"/>
      </w:pPr>
      <w:r>
        <w:t xml:space="preserve">Judge fosters a culture of respect for the rule of law.</w:t>
      </w:r>
    </w:p>
    <w:p>
      <w:pPr>
        <w:pStyle w:val="BodyText"/>
      </w:pPr>
      <w:r>
        <w:t xml:space="preserve">This community engagement is particularly important in</w:t>
      </w:r>
    </w:p>
    <w:p>
      <w:pPr>
        <w:pStyle w:val="BodyText"/>
      </w:pPr>
      <w:r>
        <w:t xml:space="preserve">Dakar, a city characterized by its vibrancy but also its social inequalities. When marginalized communities feel heard and seen by the judiciary, social tensions are alleviated. The</w:t>
      </w:r>
    </w:p>
    <w:p>
      <w:pPr>
        <w:pStyle w:val="BodyText"/>
      </w:pPr>
      <w:r>
        <w:t xml:space="preserve">Judge thus becomes a bridge between the state’s authority and the people’s aspirations for justice.</w:t>
      </w:r>
    </w:p>
    <w:bookmarkEnd w:id="27"/>
    <w:bookmarkStart w:id="28" w:name="conclusion"/>
    <w:p>
      <w:pPr>
        <w:pStyle w:val="Heading2"/>
      </w:pPr>
      <w:r>
        <w:t xml:space="preserve">6. Conclusion</w:t>
      </w:r>
    </w:p>
    <w:p>
      <w:pPr>
        <w:pStyle w:val="FirstParagraph"/>
      </w:pPr>
      <w:r>
        <w:t xml:space="preserve">In conclusion, the position of the</w:t>
      </w:r>
    </w:p>
    <w:p>
      <w:pPr>
        <w:pStyle w:val="BodyText"/>
      </w:pPr>
      <w:r>
        <w:t xml:space="preserve">JudgeSsenegal DakarDakar are reshaping the perception of justice.</w:t>
      </w:r>
    </w:p>
    <w:p>
      <w:pPr>
        <w:pStyle w:val="BodyText"/>
      </w:pPr>
      <w:r>
        <w:t xml:space="preserve">The future of justice in</w:t>
      </w:r>
    </w:p>
    <w:p>
      <w:pPr>
        <w:pStyle w:val="BodyText"/>
      </w:pPr>
      <w:r>
        <w:t xml:space="preserve">SsenegalJudge, and legal frameworks that protect judicial autonomy are essential steps. As</w:t>
      </w:r>
    </w:p>
    <w:p>
      <w:pPr>
        <w:pStyle w:val="BodyText"/>
      </w:pPr>
      <w:r>
        <w:t xml:space="preserve">Dakar continues to grow as a regional hub, its judiciary must evolve at an equally rapid pace. By upholding the integrity of the bench, Senegal ensures that justice remains accessible, fair, and effective for all its citizens.</w:t>
      </w:r>
    </w:p>
    <w:bookmarkEnd w:id="28"/>
    <w:bookmarkStart w:id="29" w:name="references"/>
    <w:p>
      <w:pPr>
        <w:pStyle w:val="Heading2"/>
      </w:pPr>
      <w:r>
        <w:t xml:space="preserve">References</w:t>
      </w:r>
    </w:p>
    <w:p>
      <w:pPr>
        <w:pStyle w:val="FirstParagraph"/>
      </w:pPr>
      <w:r>
        <w:rPr>
          <w:iCs/>
          <w:i/>
        </w:rPr>
        <w:t xml:space="preserve">Note: References are illustrative for this conference paper format.</w:t>
      </w:r>
    </w:p>
    <w:p>
      <w:pPr>
        <w:numPr>
          <w:ilvl w:val="0"/>
          <w:numId w:val="1001"/>
        </w:numPr>
        <w:pStyle w:val="Compact"/>
      </w:pPr>
      <w:r>
        <w:t xml:space="preserve">Soulsby, J. (2019). *Judicial Reform in West Africa: The Senegalese Experience*. Dakar Press.</w:t>
      </w:r>
    </w:p>
    <w:p>
      <w:pPr>
        <w:numPr>
          <w:ilvl w:val="0"/>
          <w:numId w:val="1001"/>
        </w:numPr>
        <w:pStyle w:val="Compact"/>
      </w:pPr>
      <w:r>
        <w:t xml:space="preserve">Ministry of Justice, Republic of Senegal. (2021). *Annual Report on the Judiciary and Caseload Statistics*.</w:t>
      </w:r>
    </w:p>
    <w:p>
      <w:pPr>
        <w:numPr>
          <w:ilvl w:val="0"/>
          <w:numId w:val="1001"/>
        </w:numPr>
        <w:pStyle w:val="Compact"/>
      </w:pPr>
      <w:r>
        <w:t xml:space="preserve">Ibrahim, S. &amp; Diallo, M. (2020). "Digitalization in the Courts of Dakar: Challenges and Opportunities." *Journal of African Law*, 45(3), 112-130.</w:t>
      </w:r>
    </w:p>
    <w:p>
      <w:pPr>
        <w:numPr>
          <w:ilvl w:val="0"/>
          <w:numId w:val="1001"/>
        </w:numPr>
        <w:pStyle w:val="Compact"/>
      </w:pPr>
      <w:r>
        <w:t xml:space="preserve">African Union Commission. (2022). *Promoting the Rule of Law and Judicial Independence in Sub-Saharan Africa*. Addis Ababa.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Judge in Upholding Judicial Integrity and Social Stability: A Case Study of Senegal, Dakar</dc:title>
  <dc:creator/>
  <cp:keywords/>
  <dcterms:created xsi:type="dcterms:W3CDTF">2026-07-29T11:41:45Z</dcterms:created>
  <dcterms:modified xsi:type="dcterms:W3CDTF">2026-07-29T11:41:45Z</dcterms:modified>
</cp:coreProperties>
</file>

<file path=docProps/custom.xml><?xml version="1.0" encoding="utf-8"?>
<Properties xmlns="http://schemas.openxmlformats.org/officeDocument/2006/custom-properties" xmlns:vt="http://schemas.openxmlformats.org/officeDocument/2006/docPropsVTypes"/>
</file>