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Post-Apartheid</w:t>
      </w:r>
      <w:r>
        <w:t xml:space="preserve"> </w:t>
      </w:r>
      <w:r>
        <w:t xml:space="preserve">Landscape:</w:t>
      </w:r>
      <w:r>
        <w:t xml:space="preserve"> </w:t>
      </w:r>
      <w:r>
        <w:t xml:space="preserve">A</w:t>
      </w:r>
      <w:r>
        <w:t xml:space="preserve"> </w:t>
      </w:r>
      <w:r>
        <w:t xml:space="preserve">Focus</w:t>
      </w:r>
      <w:r>
        <w:t xml:space="preserve"> </w:t>
      </w:r>
      <w:r>
        <w:t xml:space="preserve">on</w:t>
      </w:r>
      <w:r>
        <w:t xml:space="preserve"> </w:t>
      </w:r>
      <w:r>
        <w:t xml:space="preserve">South</w:t>
      </w:r>
      <w:r>
        <w:t xml:space="preserve"> </w:t>
      </w:r>
      <w:r>
        <w:t xml:space="preserve">Africa</w:t>
      </w:r>
      <w:r>
        <w:t xml:space="preserve"> </w:t>
      </w:r>
      <w:r>
        <w:t xml:space="preserve">Johannesburg</w:t>
      </w:r>
    </w:p>
    <w:bookmarkStart w:id="30" w:name="Xb34c88a899fe2fabc91a6976663b4559424936e"/>
    <w:p>
      <w:pPr>
        <w:pStyle w:val="Heading1"/>
      </w:pPr>
      <w:r>
        <w:t xml:space="preserve">The Evolving Role of the Judge in the Post-Apartheid Landscape</w:t>
      </w:r>
      <w:r>
        <w:br/>
      </w:r>
      <w:r>
        <w:t xml:space="preserve">A Focus on South Africa Johannesburg</w:t>
      </w:r>
    </w:p>
    <w:p>
      <w:pPr>
        <w:pStyle w:val="FirstParagraph"/>
      </w:pPr>
      <w:r>
        <w:rPr>
          <w:bCs/>
          <w:b/>
        </w:rPr>
        <w:t xml:space="preserve">Presentation at the International Conference on Judicial Reform and Social Justice</w:t>
      </w:r>
    </w:p>
    <w:p>
      <w:pPr>
        <w:pStyle w:val="BodyText"/>
      </w:pPr>
      <w:r>
        <w:rPr>
          <w:iCs/>
          <w:i/>
        </w:rPr>
        <w:t xml:space="preserve">Submitted by: Dr. A. M. Nkosi, Senior Legal Researcher, University of Witwatersrand</w:t>
      </w:r>
    </w:p>
    <w:bookmarkStart w:id="20" w:name="abstract"/>
    <w:p>
      <w:pPr>
        <w:pStyle w:val="Heading2"/>
      </w:pPr>
      <w:r>
        <w:t xml:space="preserve">Abstract</w:t>
      </w:r>
    </w:p>
    <w:p>
      <w:pPr>
        <w:pStyle w:val="FirstParagraph"/>
      </w:pPr>
      <w:r>
        <w:t xml:space="preserve">This conference paper examines the critical transformation of the judiciary in South Africa Johannesburg since 1994. It analyzes how the role of the Judge has shifted from an instrument of colonial and apartheid enforcement to a guardian of constitutional democracy. The study highlights specific challenges faced by judges operating within the bustling, socio-economically complex environment of Johannesburg, including case backlogs, resource constraints, and societal expectations for transformative justice.</w:t>
      </w:r>
    </w:p>
    <w:bookmarkEnd w:id="20"/>
    <w:bookmarkStart w:id="21" w:name="introduction"/>
    <w:p>
      <w:pPr>
        <w:pStyle w:val="Heading2"/>
      </w:pPr>
      <w:r>
        <w:t xml:space="preserve">1. Introduction</w:t>
      </w:r>
    </w:p>
    <w:p>
      <w:pPr>
        <w:pStyle w:val="FirstParagraph"/>
      </w:pPr>
      <w:r>
        <w:t xml:space="preserve">The transition to democracy in South Africa marked a paradigm shift in legal philosophy and practice. At the heart of this transformation lies the institution of the judiciary and, specifically, the individual Judge who interprets and applies the law. Johannesburg, as the economic hub of South Africa Johannesburg, presents a unique microcosm for studying these judicial dynamics. It is a city characterized by stark inequalities, rapid urbanization, and immense legal demand. Consequently, every</w:t>
      </w:r>
      <w:r>
        <w:t xml:space="preserve"> </w:t>
      </w:r>
      <w:r>
        <w:rPr>
          <w:bCs/>
          <w:b/>
        </w:rPr>
        <w:t xml:space="preserve">Judge</w:t>
      </w:r>
      <w:r>
        <w:t xml:space="preserve"> </w:t>
      </w:r>
      <w:r>
        <w:t xml:space="preserve">serving in this metropolitan area operates under intense scrutiny and faces complex jurisprudential questions that test the resilience of the Constitution.</w:t>
      </w:r>
    </w:p>
    <w:p>
      <w:pPr>
        <w:pStyle w:val="BodyText"/>
      </w:pPr>
      <w:r>
        <w:t xml:space="preserve">The purpose of this paper is to explore how the mandate of a Judge in contemporary South Africa Johannesburg differs from historical precedents. It argues that while independence and impartiality remain core values, modern judges must also embrace a transformative jurisprudence that addresses systemic inequalities inherent in Johannesburg’s urban fabric.</w:t>
      </w:r>
    </w:p>
    <w:bookmarkEnd w:id="21"/>
    <w:bookmarkStart w:id="22" w:name="Xd1b9e33209a230294aad9e5e499e45c4695f765"/>
    <w:p>
      <w:pPr>
        <w:pStyle w:val="Heading2"/>
      </w:pPr>
      <w:r>
        <w:t xml:space="preserve">2. Historical Context: From Enforcers to Guardians</w:t>
      </w:r>
    </w:p>
    <w:p>
      <w:pPr>
        <w:pStyle w:val="FirstParagraph"/>
      </w:pPr>
      <w:r>
        <w:t xml:space="preserve">To understand the current role of the Judge, one must acknowledge the historical baggage carried by South Africa Johannesburg courts. During apartheid, judges functioned largely within a rigid statutory framework that legitimized racial segregation. The judiciary was not perceived as an independent arbiter but as an arm of state power. However, with the adoption of the interim Constitution in 1993 and the final Constitution in 1996, the identity of every</w:t>
      </w:r>
      <w:r>
        <w:t xml:space="preserve"> </w:t>
      </w:r>
      <w:r>
        <w:rPr>
          <w:bCs/>
          <w:b/>
        </w:rPr>
        <w:t xml:space="preserve">Judge</w:t>
      </w:r>
      <w:r>
        <w:t xml:space="preserve"> </w:t>
      </w:r>
      <w:r>
        <w:t xml:space="preserve">underwent a radical redefinition.</w:t>
      </w:r>
    </w:p>
    <w:p>
      <w:pPr>
        <w:pStyle w:val="BodyText"/>
      </w:pPr>
      <w:r>
        <w:t xml:space="preserve">In South Africa Johannesburg today, judges are tasked not only with interpreting statutes but also with ensuring that legislation and administrative actions align with the Bill of Rights. This shift requires a judge to possess deep sociological insight into the realities of life in cities like Johannesburg, where access to justice is often mediated by poverty and spatial legacy.</w:t>
      </w:r>
    </w:p>
    <w:bookmarkEnd w:id="22"/>
    <w:bookmarkStart w:id="25" w:name="X9ad9a976825864a922c8ffd2de0d806da7192d3"/>
    <w:p>
      <w:pPr>
        <w:pStyle w:val="Heading2"/>
      </w:pPr>
      <w:r>
        <w:t xml:space="preserve">3. The Unique Challenges in South Africa Johannesburg</w:t>
      </w:r>
    </w:p>
    <w:p>
      <w:pPr>
        <w:pStyle w:val="FirstParagraph"/>
      </w:pPr>
      <w:r>
        <w:t xml:space="preserve">Johannesburg serves as the seat of the Supreme Court of Appeal (though primarily located in Bloemfontein, significant appellate business occurs here) and is home to several High Court divisions. The volume of litigation in South Africa Johannesburg is immense. Judges here deal with a diverse caseload ranging from commercial corporate disputes arising from Sandton’s financial district to complex housing rights cases in informal settlements on the periphery.</w:t>
      </w:r>
    </w:p>
    <w:bookmarkStart w:id="23" w:name="case-backlogs-and-efficiency"/>
    <w:p>
      <w:pPr>
        <w:pStyle w:val="Heading3"/>
      </w:pPr>
      <w:r>
        <w:t xml:space="preserve">3.1 Case Backlogs and Efficiency</w:t>
      </w:r>
    </w:p>
    <w:p>
      <w:pPr>
        <w:pStyle w:val="FirstParagraph"/>
      </w:pPr>
      <w:r>
        <w:t xml:space="preserve">A primary concern for any Judge in South Africa Johannesburg is the chronic backlog of cases. The intersection of high population density with limited judicial resources creates bottlenecks that delay justice. For a Judge, this presents an ethical dilemma: balancing the right to a speedy trial (Section 35 of the Constitution) against the need for thorough, reasoned judgment-making. Recent reforms in South Africa Johannesburg courts aim to utilize technology and case management systems to alleviate these pressures, requiring judges to adapt their working methods significantly.</w:t>
      </w:r>
    </w:p>
    <w:bookmarkEnd w:id="23"/>
    <w:bookmarkStart w:id="24" w:name="socio-economic-litigation"/>
    <w:p>
      <w:pPr>
        <w:pStyle w:val="Heading3"/>
      </w:pPr>
      <w:r>
        <w:t xml:space="preserve">3.2 Socio-Economic Litigation</w:t>
      </w:r>
    </w:p>
    <w:p>
      <w:pPr>
        <w:pStyle w:val="FirstParagraph"/>
      </w:pPr>
      <w:r>
        <w:t xml:space="preserve">Johannesburg is a hotspot for socio-economic rights litigation. Landmark cases regarding housing, water, electricity, and healthcare frequently originate in or pass through courts in South Africa Johannesburg. In these instances, the Judge must engage with substantive equality rather than formal equality. This requires judicial courage and creativity. For example, when adjudicating eviction orders under Section 26 of the Constitution, a Judge cannot merely apply property law; they must weigh it against the human dignity and housing rights of vulnerable citizens, a task that is particularly acute in Johannesburg’s segregated urban landscape.</w:t>
      </w:r>
    </w:p>
    <w:bookmarkEnd w:id="24"/>
    <w:bookmarkEnd w:id="25"/>
    <w:bookmarkStart w:id="26" w:name="judicial-ethics-and-community-confidence"/>
    <w:p>
      <w:pPr>
        <w:pStyle w:val="Heading2"/>
      </w:pPr>
      <w:r>
        <w:t xml:space="preserve">4. Judicial Ethics and Community Confidence</w:t>
      </w:r>
    </w:p>
    <w:p>
      <w:pPr>
        <w:pStyle w:val="FirstParagraph"/>
      </w:pPr>
      <w:r>
        <w:t xml:space="preserve">The legitimacy of the judiciary rests on public confidence. In South Africa Johannesburg, where trust in institutions has historically been fragile due to apartheid-era abuses, Judges must actively demonstrate integrity and accessibility. This involves more than just avoiding corruption; it requires procedural fairness, clarity in judgments, and cultural sensitivity.</w:t>
      </w:r>
    </w:p>
    <w:p>
      <w:pPr>
        <w:pStyle w:val="BodyText"/>
      </w:pPr>
      <w:r>
        <w:t xml:space="preserve">Diversity on the bench is another critical factor for building confidence. The demographic profile of judges in South Africa Johannesburg has changed significantly since 1994. There is a concerted effort to ensure that the composition of the judiciary reflects the racial and gender diversity of the country. This diversity enriches judicial deliberations, allowing a Judge to bring multiple perspectives to complex legal questions, thereby enhancing the perceived legitimacy of court decisions in South Africa Johannesburg.</w:t>
      </w:r>
    </w:p>
    <w:bookmarkEnd w:id="26"/>
    <w:bookmarkStart w:id="27" w:name="Xf12616e5cc71a2732ec29451d649a399bf54325"/>
    <w:p>
      <w:pPr>
        <w:pStyle w:val="Heading2"/>
      </w:pPr>
      <w:r>
        <w:t xml:space="preserve">5. Technological Integration and Future Directions</w:t>
      </w:r>
    </w:p>
    <w:p>
      <w:pPr>
        <w:pStyle w:val="FirstParagraph"/>
      </w:pPr>
      <w:r>
        <w:t xml:space="preserve">The digital transformation of the legal sector offers new opportunities for Judges in South Africa Johannesburg. The implementation of e-filing systems, virtual hearings, and AI-assisted legal research tools can enhance efficiency. However, this also raises concerns about the digital divide. A modern Judge must ensure that technological advancements do not exacerbate existing inequalities by excluding those without internet access or digital literacy.</w:t>
      </w:r>
    </w:p>
    <w:p>
      <w:pPr>
        <w:pStyle w:val="BodyText"/>
      </w:pPr>
      <w:r>
        <w:t xml:space="preserve">Furthermore, as South Africa Johannesburg continues to evolve economically, judges will face emerging legal challenges related to cybercrime, intellectual property in the digital age, and environmental law amidst climate change concerns. Continuous judicial education is essential for Judges in South Africa Johannesburg to remain competent in these evolving areas of law.</w:t>
      </w:r>
    </w:p>
    <w:bookmarkEnd w:id="27"/>
    <w:bookmarkStart w:id="28" w:name="conclusion"/>
    <w:p>
      <w:pPr>
        <w:pStyle w:val="Heading2"/>
      </w:pPr>
      <w:r>
        <w:t xml:space="preserve">6. Conclusion</w:t>
      </w:r>
    </w:p>
    <w:p>
      <w:pPr>
        <w:pStyle w:val="FirstParagraph"/>
      </w:pPr>
      <w:r>
        <w:t xml:space="preserve">In conclusion, the role of the Judge in contemporary South Africa Johannesburg is multifaceted and demanding. It transcends traditional adjudication to encompass a broader mandate of social transformation, institutional reform, and community engagement. The modern Judge must be an architect of democracy, interpreting the Constitution in a way that addresses the specific historical and socio-economic realities of Johannesburg.</w:t>
      </w:r>
    </w:p>
    <w:p>
      <w:pPr>
        <w:pStyle w:val="BodyText"/>
      </w:pPr>
      <w:r>
        <w:t xml:space="preserve">While challenges such as backlogs and resource constraints persist, the resilience of the judiciary in South Africa Johannesburg demonstrates a commitment to constitutional supremacy. By embracing diversity, technological adaptation, and transformative jurisprudence, Judges can continue to uphold the rule of law. It is imperative that stakeholders support these judicial efforts through adequate funding and policy cooperation to ensure that justice remains accessible for all citizens in South Africa Johannesburg.</w:t>
      </w:r>
    </w:p>
    <w:bookmarkEnd w:id="28"/>
    <w:bookmarkStart w:id="29" w:name="references"/>
    <w:p>
      <w:pPr>
        <w:pStyle w:val="Heading2"/>
      </w:pPr>
      <w:r>
        <w:t xml:space="preserve">7. References</w:t>
      </w:r>
    </w:p>
    <w:p>
      <w:pPr>
        <w:numPr>
          <w:ilvl w:val="0"/>
          <w:numId w:val="1001"/>
        </w:numPr>
        <w:pStyle w:val="Compact"/>
      </w:pPr>
      <w:r>
        <w:t xml:space="preserve">The Constitution of the Republic of South Africa, 1996.</w:t>
      </w:r>
    </w:p>
    <w:p>
      <w:pPr>
        <w:numPr>
          <w:ilvl w:val="0"/>
          <w:numId w:val="1001"/>
        </w:numPr>
        <w:pStyle w:val="Compact"/>
      </w:pPr>
      <w:r>
        <w:t xml:space="preserve">Klare, K. E. (1998). "Legal Culture and Transformative Constitutionalism." *South African Journal on Human Rights*.</w:t>
      </w:r>
    </w:p>
    <w:p>
      <w:pPr>
        <w:numPr>
          <w:ilvl w:val="0"/>
          <w:numId w:val="1001"/>
        </w:numPr>
        <w:pStyle w:val="Compact"/>
      </w:pPr>
      <w:r>
        <w:t xml:space="preserve">Judicial Service Commission Reports on Judicial Diversity in Gauteng Province.</w:t>
      </w:r>
    </w:p>
    <w:p>
      <w:pPr>
        <w:numPr>
          <w:ilvl w:val="0"/>
          <w:numId w:val="1001"/>
        </w:numPr>
        <w:pStyle w:val="Compact"/>
      </w:pPr>
      <w:r>
        <w:t xml:space="preserve">Roux, T. (2015). *The Struggle for Justice: A History of the South African Constitution*. Oxford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the Post-Apartheid Landscape: A Focus on South Africa Johannesburg</dc:title>
  <dc:creator/>
  <dc:language>en</dc:language>
  <cp:keywords/>
  <dcterms:created xsi:type="dcterms:W3CDTF">2026-07-29T19:56:13Z</dcterms:created>
  <dcterms:modified xsi:type="dcterms:W3CDTF">2026-07-29T19:56:13Z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