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Modern</w:t>
      </w:r>
      <w:r>
        <w:t xml:space="preserve"> </w:t>
      </w:r>
      <w:r>
        <w:t xml:space="preserve">Challenges</w:t>
      </w:r>
      <w:r>
        <w:t xml:space="preserve"> </w:t>
      </w:r>
      <w:r>
        <w:t xml:space="preserve">and</w:t>
      </w:r>
      <w:r>
        <w:t xml:space="preserve"> </w:t>
      </w:r>
      <w:r>
        <w:t xml:space="preserve">Judicial</w:t>
      </w:r>
      <w:r>
        <w:t xml:space="preserve"> </w:t>
      </w:r>
      <w:r>
        <w:t xml:space="preserve">Reforms</w:t>
      </w:r>
    </w:p>
    <w:bookmarkStart w:id="29" w:name="X3bf8357fdb3ba03dd1f357f01b7154bc357ae57"/>
    <w:p>
      <w:pPr>
        <w:pStyle w:val="Heading1"/>
      </w:pPr>
      <w:r>
        <w:t xml:space="preserve">The Evolving Role of the Judge in South Korea Seoul:</w:t>
      </w:r>
      <w:r>
        <w:br/>
      </w:r>
      <w:r>
        <w:t xml:space="preserve">Moder</w:t>
      </w:r>
      <w:r>
        <w:br/>
      </w:r>
      <w:r>
        <w:t xml:space="preserve">n Challenges and Judicial Reforms</w:t>
      </w:r>
    </w:p>
    <w:p>
      <w:pPr>
        <w:pStyle w:val="FirstParagraph"/>
      </w:pPr>
      <w:r>
        <w:rPr>
          <w:bCs/>
          <w:b/>
        </w:rPr>
        <w:t xml:space="preserve">Preliminary Draft for Conference Proceedings on Asian Legal Systems</w:t>
      </w:r>
    </w:p>
    <w:p>
      <w:pPr>
        <w:pStyle w:val="BodyText"/>
      </w:pPr>
      <w:r>
        <w:rPr>
          <w:iCs/>
          <w:i/>
        </w:rPr>
        <w:t xml:space="preserve">Submitted by: [Author Name Placeholder]</w:t>
      </w:r>
      <w:r>
        <w:br/>
      </w:r>
      <w:r>
        <w:rPr>
          <w:iCs/>
          <w:i/>
        </w:rPr>
        <w:t xml:space="preserve">Affiliation: Institute for Comparative Law Studies</w:t>
      </w:r>
    </w:p>
    <w:bookmarkStart w:id="20" w:name="abstract"/>
    <w:p>
      <w:pPr>
        <w:pStyle w:val="Heading4"/>
      </w:pPr>
      <w:r>
        <w:rPr>
          <w:bCs/>
          <w:b/>
        </w:rPr>
        <w:t xml:space="preserve">Abstract</w:t>
      </w:r>
    </w:p>
    <w:p>
      <w:pPr>
        <w:pStyle w:val="FirstParagraph"/>
      </w:pPr>
      <w:r>
        <w:t xml:space="preserve">This paper examines the critical transformation of the judiciary within South Korea, with a specific geographic and administrative focus on Seoul. As the capital and largest metropolis, South Korea Seoul serves as the epicenter for legal innovation, high-profile litigation, and judicial administration in East Asia. This study analyzes how Judges in this dynamic jurisdiction are adapting to digitalization, international arbitration demands, and public scrutiny. By evaluating recent legislative reforms and sociological shifts in Seoul’s courts (including the Supreme Court of Korea located within Seoul), we argue that the role of the Judge is shifting from a traditional statutory interpreter to an active manager of complex, multi-jurisdictional disputes. The findings suggest that while efficiency has improved, challenges regarding judicial independence and public trust remain paramount.</w:t>
      </w:r>
    </w:p>
    <w:bookmarkEnd w:id="20"/>
    <w:bookmarkStart w:id="21" w:name="introduction"/>
    <w:p>
      <w:pPr>
        <w:pStyle w:val="Heading2"/>
      </w:pPr>
      <w:r>
        <w:t xml:space="preserve">1. Introduction</w:t>
      </w:r>
    </w:p>
    <w:p>
      <w:pPr>
        <w:pStyle w:val="FirstParagraph"/>
      </w:pPr>
      <w:r>
        <w:t xml:space="preserve">The judiciary serves as the cornerstone of democratic governance and social stability. In South Korea, a nation that has rapidly transitioned from a developing economy to a global technological hub, the legal system has undergone profound changes over the last three decades. At the heart of this transformation lies Seoul, where the majority of South Korea’s highest courts are located and where complex commercial disputes are frequently adjudicated. The role of the</w:t>
      </w:r>
      <w:r>
        <w:t xml:space="preserve"> </w:t>
      </w:r>
      <w:r>
        <w:rPr>
          <w:bCs/>
          <w:b/>
        </w:rPr>
        <w:t xml:space="preserve">Judge</w:t>
      </w:r>
      <w:r>
        <w:t xml:space="preserve"> </w:t>
      </w:r>
      <w:r>
        <w:t xml:space="preserve">in South Korea Seoul is no longer confined to merely applying black-letter law; it now encompasses managing high-volume caseloads, integrating artificial intelligence into judicial processes, and navigating the pressures of a highly politicized public sphere.</w:t>
      </w:r>
    </w:p>
    <w:p>
      <w:pPr>
        <w:pStyle w:val="BodyText"/>
      </w:pPr>
      <w:r>
        <w:t xml:space="preserve">This paper explores the dual nature of judicial power in this context. On one hand, Judges in South Korea Seoul are celebrated for their rigorous intellectual training and efficiency. On the other hand, they face intense scrutiny regarding their independence from executive influence and corporate interests. As South Korea Seoul continues to position itself as a global hub for dispute resolution, understanding the modern</w:t>
      </w:r>
      <w:r>
        <w:t xml:space="preserve"> </w:t>
      </w:r>
      <w:r>
        <w:rPr>
          <w:bCs/>
          <w:b/>
        </w:rPr>
        <w:t xml:space="preserve">Judge</w:t>
      </w:r>
      <w:r>
        <w:t xml:space="preserve"> </w:t>
      </w:r>
      <w:r>
        <w:t xml:space="preserve">is essential for legal scholars, policymakers, and international partners.</w:t>
      </w:r>
    </w:p>
    <w:bookmarkEnd w:id="21"/>
    <w:bookmarkStart w:id="22" w:name="X32b038c9742c9d1ad9e36e13f26dc95f9f8bf40"/>
    <w:p>
      <w:pPr>
        <w:pStyle w:val="Heading2"/>
      </w:pPr>
      <w:r>
        <w:t xml:space="preserve">2. The Institutional Landscape of Justice in South Korea Seoul</w:t>
      </w:r>
    </w:p>
    <w:p>
      <w:pPr>
        <w:pStyle w:val="FirstParagraph"/>
      </w:pPr>
      <w:r>
        <w:t xml:space="preserve">To understand the contemporary role of the Judge, one must first appreciate the institutional framework unique to South Korea Seoul. The court system is hierarchical, culminating in the Supreme Court of Korea, which resides within Seoul. This centralization means that legal precedents set by Judges in Seoul have a ripple effect across the entire nation. Unlike federal systems where state laws may vary significantly, the uniformity of civil and criminal codes in South Korea means that decisions made by Judges in Seoul establish binding norms for the country.</w:t>
      </w:r>
    </w:p>
    <w:p>
      <w:pPr>
        <w:pStyle w:val="BodyText"/>
      </w:pPr>
      <w:r>
        <w:t xml:space="preserve">Furthermore, South Korea Seoul is home to specialized courts, including family courts and commercial divisions within the Seoul Central District Court. These specialized bodies require Judges who possess not only legal acumen but also specific expertise in complex areas such as intellectual property, corporate bankruptcy, and international trade law. The concentration of these resources in South Korea Seoul creates a unique ecosystem where judicial innovation often begins before spreading nationwide.</w:t>
      </w:r>
    </w:p>
    <w:bookmarkEnd w:id="22"/>
    <w:bookmarkStart w:id="23" w:name="X86689d521fa6d65eb1b3d9481f8345e7aa535a9"/>
    <w:p>
      <w:pPr>
        <w:pStyle w:val="Heading2"/>
      </w:pPr>
      <w:r>
        <w:t xml:space="preserve">3. Digital Transformation and the Modern Judge</w:t>
      </w:r>
    </w:p>
    <w:p>
      <w:pPr>
        <w:pStyle w:val="FirstParagraph"/>
      </w:pPr>
      <w:r>
        <w:t xml:space="preserve">One of the most significant factors reshaping the role of the Judge in South Korea Seoul is digitalization. The Korean judiciary has been at the forefront of adopting technology to manage its massive caseloads. Judges in South Korea Seoul are now required to utilize electronic filing systems, digital evidence management tools, and even AI-assisted research platforms.</w:t>
      </w:r>
    </w:p>
    <w:p>
      <w:pPr>
        <w:pStyle w:val="BodyText"/>
      </w:pPr>
      <w:r>
        <w:t xml:space="preserve">This technological shift has altered the daily workflow of every Judge in South Korea Seoul. Efficiency gains have been substantial; case processing times have decreased, and access to legal precedents is instantaneous. However, this transition also presents challenges. Judges must ensure that digital tools do not compromise procedural fairness or privacy rights. Moreover, there is an ongoing debate about the extent to which algorithmic decision-support systems should influence judicial reasoning. The</w:t>
      </w:r>
      <w:r>
        <w:t xml:space="preserve"> </w:t>
      </w:r>
      <w:r>
        <w:rPr>
          <w:bCs/>
          <w:b/>
        </w:rPr>
        <w:t xml:space="preserve">Judge</w:t>
      </w:r>
      <w:r>
        <w:t xml:space="preserve"> </w:t>
      </w:r>
      <w:r>
        <w:t xml:space="preserve">remains the final arbiter, but their interaction with technology in South Korea Seoul is more intimate and continuous than in many other jurisdictions.</w:t>
      </w:r>
    </w:p>
    <w:bookmarkEnd w:id="23"/>
    <w:bookmarkStart w:id="24" w:name="X00667ed2e9221e0a44e3d47f54687e2dc2db1be"/>
    <w:p>
      <w:pPr>
        <w:pStyle w:val="Heading2"/>
      </w:pPr>
      <w:r>
        <w:t xml:space="preserve">4. Judicial Independence and Political Pressure</w:t>
      </w:r>
    </w:p>
    <w:p>
      <w:pPr>
        <w:pStyle w:val="FirstParagraph"/>
      </w:pPr>
      <w:r>
        <w:t xml:space="preserve">A critical theme in recent academic discourse regarding Judges in South Korea Seoul is the issue of judicial independence. Historically, the Korean judiciary has faced criticism for being overly influenced by the executive branch, particularly during periods of authoritarian rule. While significant reforms have been enacted to strengthen independence, including changes to how judges are appointed and promoted within South Korea Seoul’s institutional hierarchy, public perception remains mixed.</w:t>
      </w:r>
    </w:p>
    <w:p>
      <w:pPr>
        <w:pStyle w:val="BodyText"/>
      </w:pPr>
      <w:r>
        <w:t xml:space="preserve">In high-profile political cases involving former presidents or major conglomerates (chaebols), Judges in South Korea Seoul often find themselves under intense media scrutiny. The pressure to deliver verdicts that align with public sentiment or political winds can be profound. This paper argues that maintaining the integrity of the judiciary requires not only structural safeguards but also a cultural shift among Judges themselves, emphasizing courage and impartiality above all else.</w:t>
      </w:r>
    </w:p>
    <w:bookmarkEnd w:id="24"/>
    <w:bookmarkStart w:id="25" w:name="Xa93fa406bf4c7e338a299a31102fe085045887a"/>
    <w:p>
      <w:pPr>
        <w:pStyle w:val="Heading2"/>
      </w:pPr>
      <w:r>
        <w:t xml:space="preserve">5. Internationalization and Cross-Border Litigation</w:t>
      </w:r>
    </w:p>
    <w:p>
      <w:pPr>
        <w:pStyle w:val="FirstParagraph"/>
      </w:pPr>
      <w:r>
        <w:t xml:space="preserve">As South Korea Seoul emerges as a gateway for business in Northeast Asia, the volume of international litigation has surged. Judges in this region are increasingly called upon to interpret international treaties, enforce foreign arbitral awards, and handle cases involving multiple legal systems. This demands a higher level of linguistic proficiency and comparative legal knowledge from every Judge operating within South Korea Seoul.</w:t>
      </w:r>
    </w:p>
    <w:p>
      <w:pPr>
        <w:pStyle w:val="BodyText"/>
      </w:pPr>
      <w:r>
        <w:t xml:space="preserve">The introduction of English-language proceedings in certain commercial divisions represents a significant step toward global integration. Judges who preside over these cases must balance domestic legal traditions with international best practices. This evolution positions South Korea Seoul as a competitive venue for international dispute resolution, relying heavily on the competence and adaptability of its judicial officers.</w:t>
      </w:r>
    </w:p>
    <w:bookmarkEnd w:id="25"/>
    <w:bookmarkStart w:id="26" w:name="public-trust-and-social-responsibility"/>
    <w:p>
      <w:pPr>
        <w:pStyle w:val="Heading2"/>
      </w:pPr>
      <w:r>
        <w:t xml:space="preserve">6. Public Trust and Social Responsibility</w:t>
      </w:r>
    </w:p>
    <w:p>
      <w:pPr>
        <w:pStyle w:val="FirstParagraph"/>
      </w:pPr>
      <w:r>
        <w:t xml:space="preserve">Beyond technical proficiency, modern Judges in South Korea Seoul are expected to engage with society. There is a growing emphasis on "justice accessibility," ensuring that marginalized groups can effectively participate in legal proceedings. In South Korea Seoul, this involves not only physical access to courts but also simplifying legal language and providing adequate support for self-represented litigants.</w:t>
      </w:r>
    </w:p>
    <w:p>
      <w:pPr>
        <w:pStyle w:val="BodyText"/>
      </w:pPr>
      <w:r>
        <w:t xml:space="preserve">Judges are increasingly seen as public servants whose legitimacy depends on transparent reasoning and consistent application of the law. Recent efforts by the Supreme Court in South Korea Seoul to publish detailed opinions and engage in educational outreach highlight this shift. The Judge is no longer a distant figure but an active participant in the social contract.</w:t>
      </w:r>
    </w:p>
    <w:bookmarkEnd w:id="26"/>
    <w:bookmarkStart w:id="27" w:name="conclusion"/>
    <w:p>
      <w:pPr>
        <w:pStyle w:val="Heading2"/>
      </w:pPr>
      <w:r>
        <w:t xml:space="preserve">7. Conclusion</w:t>
      </w:r>
    </w:p>
    <w:p>
      <w:pPr>
        <w:pStyle w:val="FirstParagraph"/>
      </w:pPr>
      <w:r>
        <w:t xml:space="preserve">In conclusion, the role of the Judge in South Korea Seoul is undergoing a dynamic redefinition driven by technology, internationalization, and societal expectations. While challenges regarding independence and public trust persist, the trajectory points toward a more efficient, transparent, and globally integrated judiciary. For scholars of law and governance in Asia South Korea Seoul offers a compelling case study of judicial modernization. Future research should continue to monitor how Judges adapt to emerging technologies such as blockchain evidence handling and AI-driven dispute resolution mechanisms.</w:t>
      </w:r>
    </w:p>
    <w:p>
      <w:pPr>
        <w:pStyle w:val="BodyText"/>
      </w:pPr>
      <w:r>
        <w:t xml:space="preserve">As South Korea Seoul cements its status as a global metropolis, the strength of its legal system will depend on the ability of its Judges to balance tradition with innovation. Strengthening the capacity and independence of every Judge is not merely a domestic concern but an imperative for international commerce and human rights protection in East Asia.</w:t>
      </w:r>
    </w:p>
    <w:bookmarkEnd w:id="27"/>
    <w:bookmarkStart w:id="28" w:name="references-selected"/>
    <w:p>
      <w:pPr>
        <w:pStyle w:val="Heading2"/>
      </w:pPr>
      <w:r>
        <w:t xml:space="preserve">8. References (Selected)</w:t>
      </w:r>
    </w:p>
    <w:p>
      <w:pPr>
        <w:numPr>
          <w:ilvl w:val="0"/>
          <w:numId w:val="1001"/>
        </w:numPr>
        <w:pStyle w:val="Compact"/>
      </w:pPr>
      <w:r>
        <w:t xml:space="preserve">- Supreme Court of Korea. (2023). Annual Report on Judicial Statistics.</w:t>
      </w:r>
      <w:r>
        <w:br/>
      </w:r>
    </w:p>
    <w:p>
      <w:pPr>
        <w:numPr>
          <w:ilvl w:val="0"/>
          <w:numId w:val="1001"/>
        </w:numPr>
        <w:pStyle w:val="Compact"/>
      </w:pPr>
      <w:r>
        <w:t xml:space="preserve">- Kim, J. &amp; Lee, S. (2021). "Digital Justice in East Asia: The Case of South Korea." Journal of Asian Law.</w:t>
      </w:r>
      <w:r>
        <w:br/>
      </w:r>
    </w:p>
    <w:p>
      <w:pPr>
        <w:numPr>
          <w:ilvl w:val="0"/>
          <w:numId w:val="1001"/>
        </w:numPr>
        <w:pStyle w:val="Compact"/>
      </w:pPr>
      <w:r>
        <w:t xml:space="preserve">- Park, H. (2022). "Judicial Independence and Political Influence in Modern Korea." Seoul National University Law Review.</w:t>
      </w:r>
      <w:r>
        <w:br/>
      </w:r>
    </w:p>
    <w:p>
      <w:pPr>
        <w:numPr>
          <w:ilvl w:val="0"/>
          <w:numId w:val="1001"/>
        </w:numPr>
        <w:pStyle w:val="Compact"/>
      </w:pPr>
      <w:r>
        <w:t xml:space="preserve">- International Bar Association. (2023). Human Rights Index: South Korea Chapter.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South Korea Seoul: Modern Challenges and Judicial Reforms</dc:title>
  <dc:creator/>
  <dc:language>en</dc:language>
  <cp:keywords/>
  <dcterms:created xsi:type="dcterms:W3CDTF">2026-07-29T17:36:19Z</dcterms:created>
  <dcterms:modified xsi:type="dcterms:W3CDTF">2026-07-29T17:36:19Z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