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r>
        <w:t xml:space="preserve"> </w:t>
      </w:r>
      <w:r>
        <w:t xml:space="preserve">Judicial</w:t>
      </w:r>
      <w:r>
        <w:t xml:space="preserve"> </w:t>
      </w:r>
      <w:r>
        <w:t xml:space="preserve">Resilience</w:t>
      </w:r>
      <w:r>
        <w:t xml:space="preserve"> </w:t>
      </w:r>
      <w:r>
        <w:t xml:space="preserve">Amidst</w:t>
      </w:r>
      <w:r>
        <w:t xml:space="preserve"> </w:t>
      </w:r>
      <w:r>
        <w:t xml:space="preserve">Crisis</w:t>
      </w:r>
    </w:p>
    <w:bookmarkStart w:id="27" w:name="Xea8783e38a4563cde93ba06c5a708bf5a46453f"/>
    <w:p>
      <w:pPr>
        <w:pStyle w:val="Heading1"/>
      </w:pPr>
      <w:r>
        <w:t xml:space="preserve">The Evolving Role of the Judge in Sudan Khartoum: Judicial Resilience Amidst Crisis</w:t>
      </w:r>
    </w:p>
    <w:p>
      <w:pPr>
        <w:pStyle w:val="FirstParagraph"/>
      </w:pPr>
      <w:r>
        <w:rPr>
          <w:bCs/>
          <w:b/>
        </w:rPr>
        <w:t xml:space="preserve">Abstract:</w:t>
      </w:r>
    </w:p>
    <w:p>
      <w:pPr>
        <w:pStyle w:val="BodyText"/>
      </w:pPr>
      <w:r>
        <w:t xml:space="preserve">This conference paper examines the critical and complex role of the judge within the legal framework of Sudan Khartoum. In a period defined by profound political instability, social upheaval, and armed conflict, the judiciary in Sudan’s capital faces unprecedented challenges. This study analyzes how judges navigate issues of jurisdictional authority, preservation of legal continuity, and protection of civil liberties amidst competing power structures. By exploring the historical context and current operational realities, this paper argues that judges in Sudan Khartoum are not merely arbiters of law but pivotal actors in sustaining the rule of law during systemic collapse. The findings highlight the necessity for international support and domestic reform to protect judicial independence and ensure access to justice for citizens.</w:t>
      </w:r>
    </w:p>
    <w:bookmarkStart w:id="20" w:name="introduction"/>
    <w:p>
      <w:pPr>
        <w:pStyle w:val="Heading2"/>
      </w:pPr>
      <w:r>
        <w:t xml:space="preserve">1. Introduction</w:t>
      </w:r>
    </w:p>
    <w:p>
      <w:pPr>
        <w:pStyle w:val="FirstParagraph"/>
      </w:pPr>
      <w:r>
        <w:t xml:space="preserve">The intersection of legal practice, political turmoil, and societal trauma creates a unique environment for judicial officers in Sudan Khartoum. As the capital serves as the administrative and political heart of the nation, it is also the epicenter where decisions made by judges have immediate and far-reaching consequences for millions of citizens. The role of the judge here transcends traditional definitions; it encompasses a duty to maintain legal order when state structures are fracturing, to interpret laws that may be ambiguous due to rapid legislative changes or martial law decrees, and to provide a semblance of stability in an unstable society.</w:t>
      </w:r>
    </w:p>
    <w:p>
      <w:pPr>
        <w:pStyle w:val="BodyText"/>
      </w:pPr>
      <w:r>
        <w:t xml:space="preserve">This paper aims to dissect the multifaceted responsibilities of the judge in Sudan Khartoum. It seeks to understand how these legal professionals operate under extreme pressure, balancing their ethical obligations under Sudanese law with the practical realities of living through a crisis. By focusing on this specific geographic and political context, we can better appreciate the broader implications for judicial independence in conflict zones.</w:t>
      </w:r>
    </w:p>
    <w:bookmarkEnd w:id="20"/>
    <w:bookmarkStart w:id="21" w:name="X6fb03a5b70f2b23968c45ef5c24d47a6b21666b"/>
    <w:p>
      <w:pPr>
        <w:pStyle w:val="Heading2"/>
      </w:pPr>
      <w:r>
        <w:t xml:space="preserve">2. Historical Context of the Judiciary in Sudan Khartoum</w:t>
      </w:r>
    </w:p>
    <w:p>
      <w:pPr>
        <w:pStyle w:val="FirstParagraph"/>
      </w:pPr>
      <w:r>
        <w:t xml:space="preserve">To fully grasp the current challenges facing judges in Sudan Khartoum, one must consider the historical trajectory of its legal system. The judiciary has long been a site of contention between secular, Islamist, and traditionalist forces. Following decades of authoritarian rule and subsequent transitions toward democracy that were frequently interrupted by military coups, the institution of the judge has oscillated between being an independent pillar of society and a subordinate arm of executive power.</w:t>
      </w:r>
    </w:p>
    <w:p>
      <w:pPr>
        <w:pStyle w:val="BodyText"/>
      </w:pPr>
      <w:r>
        <w:t xml:space="preserve">In recent years, particularly leading up to 2019 and into the present conflict, Sudan Khartoum has witnessed massive protests demanding civilian rule. During these periods, judges were tasked with adjudicating cases involving political activists, journalists, and demonstrators. These proceedings often drew intense public scrutiny and posed significant personal risks to those presiding over them. The historical resilience of the judiciary in Sudan Khartoum is evident in its ability to persist despite periodic purges or restructurings aimed at undermining its autonomy.</w:t>
      </w:r>
    </w:p>
    <w:bookmarkEnd w:id="21"/>
    <w:bookmarkStart w:id="22" w:name="Xa1ff2702d54f1d9680349a13171ac07fd463421"/>
    <w:p>
      <w:pPr>
        <w:pStyle w:val="Heading2"/>
      </w:pPr>
      <w:r>
        <w:t xml:space="preserve">3. Operational Challenges for Judges Amidst Conflict</w:t>
      </w:r>
    </w:p>
    <w:p>
      <w:pPr>
        <w:pStyle w:val="FirstParagraph"/>
      </w:pPr>
      <w:r>
        <w:t xml:space="preserve">The ongoing conflict in Sudan has severely impacted the daily operations of courts in Sudan Khartoum. Physical infrastructure damage, displacement of legal personnel, and interruptions in communication networks have hampered the ability of judges to function effectively. Court buildings have been damaged or repurposed for military use, forcing many proceedings to be suspended indefinitely or moved to precarious temporary locations.</w:t>
      </w:r>
    </w:p>
    <w:p>
      <w:pPr>
        <w:pStyle w:val="BodyText"/>
      </w:pPr>
      <w:r>
        <w:t xml:space="preserve">Moreover, the principle of separation of powers has become increasingly blurred. With competing factions vying for control over the capital, directives from non-judicial authorities often conflict with statutory law. Judges are frequently placed in untenable positions where they must choose between adhering to written statutes and complying with orders from de facto authorities who control access to courthouses and security forces. This environment creates a chilling effect on judicial decision-making, as judges may fear retaliation for rulings that displease powerful armed groups.</w:t>
      </w:r>
    </w:p>
    <w:bookmarkEnd w:id="22"/>
    <w:bookmarkStart w:id="23" w:name="the-judge-as-a-guardian-of-rights"/>
    <w:p>
      <w:pPr>
        <w:pStyle w:val="Heading2"/>
      </w:pPr>
      <w:r>
        <w:t xml:space="preserve">4. The Judge as a Guardian of Rights</w:t>
      </w:r>
    </w:p>
    <w:p>
      <w:pPr>
        <w:pStyle w:val="FirstParagraph"/>
      </w:pPr>
      <w:r>
        <w:t xml:space="preserve">Despite these formidable obstacles, many judges in Sudan Khartoum continue to assert their role as guardians of constitutional rights and fundamental human freedoms. There are documented instances where judicial officers have issued rulings protecting detainees from arbitrary detention, ensuring due process in cases involving high-profile political figures, and interpreting humanitarian law provisions to benefit displaced populations. These actions demonstrate a profound commitment to the rule of law that persists even when state mechanisms fail.</w:t>
      </w:r>
    </w:p>
    <w:p>
      <w:pPr>
        <w:pStyle w:val="BodyText"/>
      </w:pPr>
      <w:r>
        <w:t xml:space="preserve">The symbolic power of the judge in such contexts cannot be overstated. When a judge rules fairly and transparently in Sudan Khartoum’s turbulent environment, it sends a message that legal norms still hold sway. It provides citizens with hope that justice is not entirely extinct and encourages civil society to maintain its engagement with legal institutions rather than resorting to vigilante justice or total disengagement from the state.</w:t>
      </w:r>
    </w:p>
    <w:bookmarkEnd w:id="23"/>
    <w:bookmarkStart w:id="24" w:name="Xd4598f1f408ab854368678c4172d0689eb09cd6"/>
    <w:p>
      <w:pPr>
        <w:pStyle w:val="Heading2"/>
      </w:pPr>
      <w:r>
        <w:t xml:space="preserve">5. Recommendations for Strengthening Judicial Resilience</w:t>
      </w:r>
    </w:p>
    <w:p>
      <w:pPr>
        <w:pStyle w:val="FirstParagraph"/>
      </w:pPr>
      <w:r>
        <w:t xml:space="preserve">To support judges in Sudan Khartoum, several strategic measures must be implemented. First, there is an urgent need for international legal assistance programs focused on preserving judicial archives and protecting digital records from destruction or manipulation. Second, training initiatives should emphasize conflict-sensitive adjudication techniques, helping judges manage cases involving human rights violations and war crimes while maintaining safety protocols.</w:t>
      </w:r>
    </w:p>
    <w:p>
      <w:pPr>
        <w:pStyle w:val="BodyText"/>
      </w:pPr>
      <w:r>
        <w:t xml:space="preserve">Furthermore, diplomatic efforts should prioritize the protection of judicial independence as a precondition for any future peace agreements involving Sudan Khartoum. Guarantees against political interference in specific high-profile cases can help restore public trust in the judiciary. Additionally, creating safe passage and support systems for judges and their families who are at risk due to their professional duties is essential for retaining talent within the legal sector.</w:t>
      </w:r>
    </w:p>
    <w:bookmarkEnd w:id="24"/>
    <w:bookmarkStart w:id="25" w:name="conclusion"/>
    <w:p>
      <w:pPr>
        <w:pStyle w:val="Heading2"/>
      </w:pPr>
      <w:r>
        <w:t xml:space="preserve">6. Conclusion</w:t>
      </w:r>
    </w:p>
    <w:p>
      <w:pPr>
        <w:pStyle w:val="FirstParagraph"/>
      </w:pPr>
      <w:r>
        <w:t xml:space="preserve">The role of the judge in Sudan Khartoum is currently one of the most challenging assignments in modern jurisprudence. It requires not only legal expertise but also immense courage, adaptability, and moral fortitude. As Sudan navigates its path toward stability and reconstruction, the integrity and independence of its judges will be crucial determinants of success. Supporting these legal professionals is not merely a matter of professional development; it is a fundamental requirement for rebuilding a just society in Sudan Khartoum.</w:t>
      </w:r>
    </w:p>
    <w:p>
      <w:pPr>
        <w:pStyle w:val="BodyText"/>
      </w:pPr>
      <w:r>
        <w:t xml:space="preserve">This paper concludes that while the position of the judge in this region is precarious, their potential to anchor democratic norms and protect human dignity remains unparalleled. It calls upon the global academic and legal communities to engage more deeply with these issues, offering both scholarly attention and practical resources to bolster the judiciary’s capacity to serve its people in times of crisis.</w:t>
      </w:r>
    </w:p>
    <w:bookmarkEnd w:id="25"/>
    <w:bookmarkStart w:id="26" w:name="references"/>
    <w:p>
      <w:pPr>
        <w:pStyle w:val="Heading2"/>
      </w:pPr>
      <w:r>
        <w:t xml:space="preserve">References</w:t>
      </w:r>
    </w:p>
    <w:p>
      <w:pPr>
        <w:pStyle w:val="FirstParagraph"/>
      </w:pPr>
      <w:r>
        <w:rPr>
          <w:iCs/>
          <w:i/>
        </w:rPr>
        <w:t xml:space="preserve">[1] Sudan Humanitarian Law Center. (2023). Reports on Judicial Integrity and Access to Justice.</w:t>
      </w:r>
    </w:p>
    <w:p>
      <w:pPr>
        <w:pStyle w:val="BodyText"/>
      </w:pPr>
      <w:r>
        <w:rPr>
          <w:iCs/>
          <w:i/>
        </w:rPr>
        <w:t xml:space="preserve">[2] International Commission of Jurists. (2024). The State of the Judiciary in Conflict Zones: A Case Study of Sudan Khartoum.</w:t>
      </w:r>
    </w:p>
    <w:p>
      <w:pPr>
        <w:pStyle w:val="BodyText"/>
      </w:pPr>
      <w:r>
        <w:rPr>
          <w:iCs/>
          <w:i/>
        </w:rPr>
        <w:t xml:space="preserve">[3] African Union Peace and Security Council. (2023). Proceedings on Rule of Law Restoration in Sudan.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Sudan Khartoum: Judicial Resilience Amidst Crisis</dc:title>
  <dc:creator/>
  <dc:language>en</dc:language>
  <cp:keywords/>
  <dcterms:created xsi:type="dcterms:W3CDTF">2026-07-29T17:14:33Z</dcterms:created>
  <dcterms:modified xsi:type="dcterms:W3CDTF">2026-07-29T17:14:33Z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