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Modern</w:t>
      </w:r>
      <w:r>
        <w:t xml:space="preserve"> </w:t>
      </w:r>
      <w:r>
        <w:t xml:space="preserve">Diagnostic</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Germany,</w:t>
      </w:r>
      <w:r>
        <w:t xml:space="preserve"> </w:t>
      </w:r>
      <w:r>
        <w:t xml:space="preserve">Munich</w:t>
      </w:r>
    </w:p>
    <w:bookmarkStart w:id="33" w:name="X131ddf14293f9a6e0a458a46fd20437e3814f73"/>
    <w:p>
      <w:pPr>
        <w:pStyle w:val="Heading1"/>
      </w:pPr>
      <w:r>
        <w:t xml:space="preserve">The Evolving Role of the Laboratory Technician in Modern Diagnostic Centers:</w:t>
      </w:r>
      <w:r>
        <w:br/>
      </w:r>
      <w:r>
        <w:t xml:space="preserve">A Case Study from Germany, Munich</w:t>
      </w:r>
    </w:p>
    <w:p>
      <w:pPr>
        <w:pStyle w:val="FirstParagraph"/>
      </w:pPr>
      <w:r>
        <w:rPr>
          <w:bCs/>
          <w:b/>
        </w:rPr>
        <w:t xml:space="preserve">Author:</w:t>
      </w:r>
      <w:r>
        <w:t xml:space="preserve"> </w:t>
      </w:r>
      <w:r>
        <w:t xml:space="preserve">Dr. Elena Müller</w:t>
      </w:r>
      <w:r>
        <w:br/>
      </w:r>
      <w:r>
        <w:rPr>
          <w:bCs/>
          <w:b/>
        </w:rPr>
        <w:t xml:space="preserve">Affiliation:</w:t>
      </w:r>
      <w:r>
        <w:t xml:space="preserve"> </w:t>
      </w:r>
      <w:r>
        <w:t xml:space="preserve">Institute for Clinical Chemistry and Pathobiochemistry, Technical University of Munich</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landscape of clinical diagnostics is undergoing a profound transformation driven by automation, digitization, and the increasing demand for rapid results. In this context, the role of the Laboratory Technician has shifted from manual execution to complex system management and quality assurance. This paper examines the specific responsibilities, challenges, and required competencies of a Laboratory Technician within high-volume diagnostic facilities in Germany Munich. By analyzing local regulatory frameworks (Medizinproduktesetz) and international standards (ISO 15189), we highlight how technical expertise combined with soft skills is essential for maintaining patient safety in one of Europe’s leading medical hubs.</w:t>
      </w:r>
    </w:p>
    <w:bookmarkEnd w:id="20"/>
    <w:p>
      <w:pPr>
        <w:pStyle w:val="BodyText"/>
      </w:pPr>
      <w:r>
        <w:rPr>
          <w:bCs/>
          <w:b/>
        </w:rPr>
        <w:t xml:space="preserve">Keywords:</w:t>
      </w:r>
      <w:r>
        <w:rPr>
          <w:iCs/>
          <w:i/>
        </w:rPr>
        <w:t xml:space="preserve">Laboratory Technician, Germany Munich, Clinical Diagnostics, Automation, Quality Assurance, ISO 15189.</w:t>
      </w:r>
    </w:p>
    <w:bookmarkStart w:id="21" w:name="introduction"/>
    <w:p>
      <w:pPr>
        <w:pStyle w:val="Heading2"/>
      </w:pPr>
      <w:r>
        <w:t xml:space="preserve">1. Introduction</w:t>
      </w:r>
    </w:p>
    <w:p>
      <w:pPr>
        <w:pStyle w:val="FirstParagraph"/>
      </w:pPr>
      <w:r>
        <w:t xml:space="preserve">Munich stands as a beacon of medical innovation in Central Europe. Home to world-class institutions such as the Klinikum rechts der Isar and numerous private diagnostic centers like Charité-affiliated branches, the city demands unparalleled precision in healthcare delivery. At the heart of this system lies the Laboratory Technician, a professional whose role is often underestimated but is critical to the integrity of medical decision-making.</w:t>
      </w:r>
    </w:p>
    <w:p>
      <w:pPr>
        <w:pStyle w:val="BodyText"/>
      </w:pPr>
      <w:r>
        <w:t xml:space="preserve">In Germany Munich, laboratory medicine is not merely about processing samples; it is about adhering to strict German regulatory standards while embracing cutting-edge technology. The modern Laboratory Technician in this region serves as the bridge between biological samples and digital data reports. This paper explores how the definition of "Laboratory Technician" has evolved over the last decade, particularly within the unique socio-technical environment of Germany Munich.</w:t>
      </w:r>
    </w:p>
    <w:bookmarkEnd w:id="21"/>
    <w:bookmarkStart w:id="22" w:name="X45ece82b558936b99373fc2efe9930e4d2b1d1b"/>
    <w:p>
      <w:pPr>
        <w:pStyle w:val="Heading2"/>
      </w:pPr>
      <w:r>
        <w:t xml:space="preserve">2. Regulatory Framework and Professional Standards</w:t>
      </w:r>
    </w:p>
    <w:p>
      <w:pPr>
        <w:pStyle w:val="FirstParagraph"/>
      </w:pPr>
      <w:r>
        <w:t xml:space="preserve">To understand the scope of practice for a Laboratory Technician in Germany Munich, one must first consider the stringent regulatory environment. The German healthcare system relies heavily on compliance with the Medizinproduktesetz (Medical Devices Act) and international norms such as ISO 15189. For a Laboratory Technician working in this jurisdiction, mastery of these regulations is not optional; it is foundational.</w:t>
      </w:r>
    </w:p>
    <w:p>
      <w:pPr>
        <w:pStyle w:val="BodyText"/>
      </w:pPr>
      <w:r>
        <w:t xml:space="preserve">Unlike many other regions where protocols may vary widely between facilities, laboratories in Germany Munich operate under highly standardized operating procedures (SOPs). A Laboratory Technician is responsible for ensuring that every step of the pre-analytical, analytical, and post-analytical phases complies with these rigorous standards. This includes strict adherence to documentation requirements, which are subject to regular audits by external quality assessment schemes.</w:t>
      </w:r>
    </w:p>
    <w:bookmarkEnd w:id="22"/>
    <w:bookmarkStart w:id="25" w:name="Xc1d238b4937e46b8d7839c286e91062f586f25f"/>
    <w:p>
      <w:pPr>
        <w:pStyle w:val="Heading2"/>
      </w:pPr>
      <w:r>
        <w:t xml:space="preserve">3. Technological Competence in an Automated Era</w:t>
      </w:r>
    </w:p>
    <w:p>
      <w:pPr>
        <w:pStyle w:val="FirstParagraph"/>
      </w:pPr>
      <w:r>
        <w:t xml:space="preserve">The traditional image of a Laboratory Technician as someone who simply pipettes liquids manually is obsolete in modern settings across Germany Munich. Today, laboratories utilize high-throughput analyzers, robotics for sample handling, and integrated laboratory information systems (LIS).</w:t>
      </w:r>
    </w:p>
    <w:bookmarkStart w:id="23" w:name="automation-management"/>
    <w:p>
      <w:pPr>
        <w:pStyle w:val="Heading3"/>
      </w:pPr>
      <w:r>
        <w:t xml:space="preserve">3.1 Automation Management</w:t>
      </w:r>
    </w:p>
    <w:p>
      <w:pPr>
        <w:pStyle w:val="FirstParagraph"/>
      </w:pPr>
      <w:r>
        <w:t xml:space="preserve">A primary responsibility of the contemporary Laboratory Technician is the management of automated workflows. In Munich’s large-scale diagnostic centers, samples can arrive in batches exceeding several thousand units per day. The Laboratory Technician must monitor these automated lines for errors, perform routine maintenance, and troubleshoot mechanical or software glitches without interrupting the flow of critical data.</w:t>
      </w:r>
    </w:p>
    <w:bookmarkEnd w:id="23"/>
    <w:bookmarkStart w:id="24" w:name="data-integrity-and-lis-interaction"/>
    <w:p>
      <w:pPr>
        <w:pStyle w:val="Heading3"/>
      </w:pPr>
      <w:r>
        <w:t xml:space="preserve">3.2 Data Integrity and LIS Interaction</w:t>
      </w:r>
    </w:p>
    <w:p>
      <w:pPr>
        <w:pStyle w:val="FirstParagraph"/>
      </w:pPr>
      <w:r>
        <w:t xml:space="preserve">Beyond hardware, the Laboratory Technician acts as a guardian of data integrity. They are responsible for validating results generated by machines against clinical expectations. In Germany Munich, where electronic health records are increasingly interconnected via telematics infrastructure, the Laboratory Technician ensures that data transmitted from the lab to physicians is accurate and interpretable.</w:t>
      </w:r>
    </w:p>
    <w:bookmarkEnd w:id="24"/>
    <w:bookmarkEnd w:id="25"/>
    <w:bookmarkStart w:id="28" w:name="X96ab11554be3bf7238ceeb39c3606d19dbdf0a8"/>
    <w:p>
      <w:pPr>
        <w:pStyle w:val="Heading2"/>
      </w:pPr>
      <w:r>
        <w:t xml:space="preserve">4. The Human Factor: Soft Skills and Communication</w:t>
      </w:r>
    </w:p>
    <w:p>
      <w:pPr>
        <w:pStyle w:val="FirstParagraph"/>
      </w:pPr>
      <w:r>
        <w:t xml:space="preserve">While technical proficiency is paramount, the role of a Laboratory Technician in Germany Munich also demands significant interpersonal skills. Unlike historical models where laboratory staff worked in isolation, modern technicians are part of an interdisciplinary team that includes pathologists, internists, and nurses.</w:t>
      </w:r>
    </w:p>
    <w:bookmarkStart w:id="26" w:name="communication-with-medical-staff"/>
    <w:p>
      <w:pPr>
        <w:pStyle w:val="Heading3"/>
      </w:pPr>
      <w:r>
        <w:t xml:space="preserve">4.1 Communication with Medical Staff</w:t>
      </w:r>
    </w:p>
    <w:p>
      <w:pPr>
        <w:pStyle w:val="FirstParagraph"/>
      </w:pPr>
      <w:r>
        <w:t xml:space="preserve">Laboratory Technicians often serve as the first point of contact when unusual results arise. In a fast-paced environment like Munich’s hospitals, the ability to communicate clearly and concisely with physicians is vital. A Laboratory Technician must be able to explain pre-analytical issues (such as hemolyzed samples) diplomatically and professionally, ensuring that delays do not compromise patient care.</w:t>
      </w:r>
    </w:p>
    <w:bookmarkEnd w:id="26"/>
    <w:bookmarkStart w:id="27" w:name="multicultural-competence"/>
    <w:p>
      <w:pPr>
        <w:pStyle w:val="Heading3"/>
      </w:pPr>
      <w:r>
        <w:t xml:space="preserve">4.2 Multicultural Competence</w:t>
      </w:r>
    </w:p>
    <w:p>
      <w:pPr>
        <w:pStyle w:val="FirstParagraph"/>
      </w:pPr>
      <w:r>
        <w:t xml:space="preserve">Munich is an international city with a diverse population and a significant number of expatriate medical professionals. A Laboratory Technician in this setting must often operate in bilingual or multicultural environments, requiring fluency in both German and English to ensure that instructions and results are understood universally within the team.</w:t>
      </w:r>
    </w:p>
    <w:bookmarkEnd w:id="27"/>
    <w:bookmarkEnd w:id="28"/>
    <w:bookmarkStart w:id="29" w:name="challenges-specific-to-germany-munich"/>
    <w:p>
      <w:pPr>
        <w:pStyle w:val="Heading2"/>
      </w:pPr>
      <w:r>
        <w:t xml:space="preserve">5. Challenges Specific to Germany Munich</w:t>
      </w:r>
    </w:p>
    <w:p>
      <w:pPr>
        <w:pStyle w:val="FirstParagraph"/>
      </w:pPr>
      <w:r>
        <w:t xml:space="preserve">The specific context of Germany Munich presents unique challenges for Laboratory Technicians. These include:</w:t>
      </w:r>
    </w:p>
    <w:p>
      <w:pPr>
        <w:numPr>
          <w:ilvl w:val="0"/>
          <w:numId w:val="1001"/>
        </w:numPr>
        <w:pStyle w:val="Compact"/>
      </w:pPr>
      <w:r>
        <w:rPr>
          <w:bCs/>
          <w:b/>
        </w:rPr>
        <w:t xml:space="preserve">Patient Volume and Speed:</w:t>
      </w:r>
      <w:r>
        <w:t xml:space="preserve"> </w:t>
      </w:r>
      <w:r>
        <w:t xml:space="preserve">The high population density and tourism in Munich place immense pressure on diagnostic facilities to provide rapid turnaround times (TAT) without sacrificing accuracy.</w:t>
      </w:r>
    </w:p>
    <w:p>
      <w:pPr>
        <w:numPr>
          <w:ilvl w:val="0"/>
          <w:numId w:val="1001"/>
        </w:numPr>
        <w:pStyle w:val="Compact"/>
      </w:pPr>
      <w:r>
        <w:rPr>
          <w:bCs/>
          <w:b/>
        </w:rPr>
        <w:t xml:space="preserve">Cybersecurity Threats:</w:t>
      </w:r>
      <w:r>
        <w:t xml:space="preserve"> </w:t>
      </w:r>
      <w:r>
        <w:t xml:space="preserve">As laboratories digitize, they become targets for cyberattacks. Laboratory Technicians must be trained in basic cybersecurity hygiene to protect sensitive patient data (Patientendaten).</w:t>
      </w:r>
    </w:p>
    <w:p>
      <w:pPr>
        <w:numPr>
          <w:ilvl w:val="0"/>
          <w:numId w:val="1001"/>
        </w:numPr>
        <w:pStyle w:val="Compact"/>
      </w:pPr>
      <w:r>
        <w:rPr>
          <w:bCs/>
          <w:b/>
        </w:rPr>
        <w:t xml:space="preserve">Sustainability Goals:</w:t>
      </w:r>
      <w:r>
        <w:t xml:space="preserve"> </w:t>
      </w:r>
      <w:r>
        <w:t xml:space="preserve">Recent initiatives in Bavaria emphasize eco-friendly practices. Technicians are increasingly involved in waste management protocols aimed at reducing the environmental footprint of chemical reagents and plastic consumables.</w:t>
      </w:r>
    </w:p>
    <w:bookmarkEnd w:id="29"/>
    <w:bookmarkStart w:id="30" w:name="X9bda44da9ffd46a9bef003acf9e32db65768058"/>
    <w:p>
      <w:pPr>
        <w:pStyle w:val="Heading2"/>
      </w:pPr>
      <w:r>
        <w:t xml:space="preserve">6. Future Outlook and Educational Implications</w:t>
      </w:r>
    </w:p>
    <w:p>
      <w:pPr>
        <w:pStyle w:val="FirstParagraph"/>
      </w:pPr>
      <w:r>
        <w:t xml:space="preserve">The future of the Laboratory Technician role will likely see an even greater emphasis on bioinformatics and artificial intelligence (AI). As AI algorithms begin to assist in pattern recognition for blood smears or biochemical profiles, the Laboratory Technician must evolve into a "data analyst" who interprets algorithmic outputs.</w:t>
      </w:r>
    </w:p>
    <w:p>
      <w:pPr>
        <w:pStyle w:val="BodyText"/>
      </w:pPr>
      <w:r>
        <w:t xml:space="preserve">Educational institutions in Germany Munich are responding by updating their curricula. Vocational training (Ausbildung) programs now include modules on IT literacy and data protection laws alongside traditional chemistry and biology. This shift ensures that the next generation of Laboratory Technicians is equipped to handle the complexities of Industry 4.0 in healthcare.</w:t>
      </w:r>
    </w:p>
    <w:bookmarkEnd w:id="30"/>
    <w:bookmarkStart w:id="31" w:name="conclusion"/>
    <w:p>
      <w:pPr>
        <w:pStyle w:val="Heading2"/>
      </w:pPr>
      <w:r>
        <w:t xml:space="preserve">7. Conclusion</w:t>
      </w:r>
    </w:p>
    <w:p>
      <w:pPr>
        <w:pStyle w:val="FirstParagraph"/>
      </w:pPr>
      <w:r>
        <w:t xml:space="preserve">In conclusion, the role of the Laboratory Technician in Germany Munich is far more complex and critical than traditional definitions suggest. Operating at the intersection of medicine, technology, and regulation, these professionals ensure that diagnostic results are reliable, timely, and accurate. As healthcare continues to digitize and automate in one of Europe’s most vibrant medical hubs like Munich, the demand for skilled Laboratory Technicians who combine technical prowess with strong communication skills will only grow. Supporting this profession through better training resources and recognition is essential for maintaining the high standards of German healthcare.</w:t>
      </w:r>
    </w:p>
    <w:bookmarkEnd w:id="31"/>
    <w:bookmarkStart w:id="32" w:name="references"/>
    <w:p>
      <w:pPr>
        <w:pStyle w:val="Heading2"/>
      </w:pPr>
      <w:r>
        <w:t xml:space="preserve">8. References</w:t>
      </w:r>
    </w:p>
    <w:p>
      <w:pPr>
        <w:pStyle w:val="FirstParagraph"/>
      </w:pPr>
      <w:r>
        <w:rPr>
          <w:iCs/>
          <w:i/>
        </w:rPr>
        <w:t xml:space="preserve">(Note: These are illustrative references relevant to the context)</w:t>
      </w:r>
    </w:p>
    <w:p>
      <w:pPr>
        <w:numPr>
          <w:ilvl w:val="0"/>
          <w:numId w:val="1002"/>
        </w:numPr>
        <w:pStyle w:val="Compact"/>
      </w:pPr>
      <w:r>
        <w:t xml:space="preserve">Bundesinstitut für Arzneimittel und Medizinprodukte (BfArM). "Guidelines for Laboratory Quality Management in Germany." Berlin: BfArM Press, 2021.</w:t>
      </w:r>
    </w:p>
    <w:p>
      <w:pPr>
        <w:numPr>
          <w:ilvl w:val="0"/>
          <w:numId w:val="1002"/>
        </w:numPr>
        <w:pStyle w:val="Compact"/>
      </w:pPr>
      <w:r>
        <w:t xml:space="preserve">DGKL (Deutsche Gesellschaft für Klinische Chemie und Laboratoriumsmedizin). "Standardization of Workflow in Automated Laboratories." Frankfurt am Main: DGKL Publications, 2022.</w:t>
      </w:r>
    </w:p>
    <w:p>
      <w:pPr>
        <w:numPr>
          <w:ilvl w:val="0"/>
          <w:numId w:val="1002"/>
        </w:numPr>
        <w:pStyle w:val="Compact"/>
      </w:pPr>
      <w:r>
        <w:t xml:space="preserve">Müller, E., &amp; Schmidt, J. "The Impact of LIS Integration on Error Rates in Bavarian Hospitals."</w:t>
      </w:r>
      <w:r>
        <w:t xml:space="preserve"> </w:t>
      </w:r>
      <w:r>
        <w:rPr>
          <w:iCs/>
          <w:i/>
        </w:rPr>
        <w:t xml:space="preserve">Journal of Clinical Chemistry</w:t>
      </w:r>
      <w:r>
        <w:t xml:space="preserve">, vol. 45, no. 3, 2023.</w:t>
      </w:r>
    </w:p>
    <w:p>
      <w:pPr>
        <w:numPr>
          <w:ilvl w:val="0"/>
          <w:numId w:val="1002"/>
        </w:numPr>
        <w:pStyle w:val="Compact"/>
      </w:pPr>
      <w:r>
        <w:t xml:space="preserve">ISO International Organization for Standardization. ISO 15189:2022 "Medical laboratories — Requirements for quality and competence." Geneva: ISO, 2022.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Modern Diagnostic Centers: A Case Study from Germany, Munich</dc:title>
  <dc:creator/>
  <cp:keywords/>
  <dcterms:created xsi:type="dcterms:W3CDTF">2026-07-29T15:56:36Z</dcterms:created>
  <dcterms:modified xsi:type="dcterms:W3CDTF">2026-07-29T15:56:36Z</dcterms:modified>
</cp:coreProperties>
</file>

<file path=docProps/custom.xml><?xml version="1.0" encoding="utf-8"?>
<Properties xmlns="http://schemas.openxmlformats.org/officeDocument/2006/custom-properties" xmlns:vt="http://schemas.openxmlformats.org/officeDocument/2006/docPropsVTypes"/>
</file>