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Mumbai: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Recommendations</w:t>
      </w:r>
    </w:p>
    <w:p>
      <w:pPr>
        <w:pStyle w:val="FirstParagraph"/>
      </w:pPr>
      <w:r>
        <w:t xml:space="preserve">```html</w:t>
      </w:r>
    </w:p>
    <w:bookmarkStart w:id="30" w:name="X65ac73e7524eb13a1d2bae48e5b4f7802f42661"/>
    <w:p>
      <w:pPr>
        <w:pStyle w:val="Heading1"/>
      </w:pPr>
      <w:r>
        <w:t xml:space="preserve">The Evolving Role of the Laboratory Technician in India Mumbai:</w:t>
      </w:r>
      <w:r>
        <w:br/>
      </w:r>
      <w:r>
        <w:t xml:space="preserve">An Analysis of Operational Efficacy and Professional Development</w:t>
      </w:r>
    </w:p>
    <w:p>
      <w:pPr>
        <w:pStyle w:val="FirstParagraph"/>
      </w:pPr>
      <w:r>
        <w:rPr>
          <w:bCs/>
          <w:b/>
        </w:rPr>
        <w:t xml:space="preserve">Name:</w:t>
      </w:r>
      <w:r>
        <w:t xml:space="preserve"> </w:t>
      </w:r>
      <w:r>
        <w:t xml:space="preserve">Dr. Arjun Mehta</w:t>
      </w:r>
      <w:r>
        <w:br/>
      </w:r>
      <w:r>
        <w:rPr>
          <w:bCs/>
          <w:b/>
        </w:rPr>
        <w:t xml:space="preserve">Affiliation:</w:t>
      </w:r>
      <w:r>
        <w:t xml:space="preserve"> </w:t>
      </w:r>
      <w:r>
        <w:t xml:space="preserve">Institute for Advanced Clinical Research, Mumbai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of the Laboratory Technician within the rapidly expanding healthcare and industrial sectors in India Mumbai. As a global hub for pharmaceuticals, biotechnology, and clinical diagnostics, Mumbai presents a unique ecosystem where precision, speed, and regulatory compliance are paramount. This study analyzes the current competency frameworks of laboratory technicians operating in this metropolitan region, highlighting the specific challenges related to high-volume workflows and emerging technologies. Furthermore it proposes strategic recommendations for upskilling programs tailored to the local context of India Mumbai to enhance diagnostic accuracy and operational efficiency.</w:t>
      </w:r>
    </w:p>
    <w:p>
      <w:pPr>
        <w:pStyle w:val="BodyText"/>
      </w:pPr>
      <w:r>
        <w:rPr>
          <w:bCs/>
          <w:b/>
        </w:rPr>
        <w:t xml:space="preserve">Keywords:</w:t>
      </w:r>
      <w:r>
        <w:t xml:space="preserve"> </w:t>
      </w:r>
      <w:r>
        <w:t xml:space="preserve">Laboratory Technician, India Mumbai, Healthcare Diagnostics, Pharmaceutical Quality Control, Professional Training.</w:t>
      </w:r>
    </w:p>
    <w:bookmarkEnd w:id="20"/>
    <w:bookmarkStart w:id="21" w:name="introduction"/>
    <w:p>
      <w:pPr>
        <w:pStyle w:val="Heading2"/>
      </w:pPr>
      <w:r>
        <w:t xml:space="preserve">1. Introduction</w:t>
      </w:r>
    </w:p>
    <w:p>
      <w:pPr>
        <w:pStyle w:val="FirstParagraph"/>
      </w:pPr>
      <w:r>
        <w:t xml:space="preserve">The landscape of scientific inquiry and medical diagnosis in India has undergone a seismic shift over the past two decades. Nowhere is this transformation more palpable than in India Mumbai, a city that serves as the financial capital of the nation and a burgeoning center for life sciences. Within this dynamic environment, the Laboratory Technician emerges not merely as support staff but as a pivotal stakeholder in ensuring data integrity and patient safety. Whether working within state-of-the-art hospitals in South Mumbai or pharmaceutical manufacturing units in Thane, these professionals form the backbone of scientific operations.</w:t>
      </w:r>
    </w:p>
    <w:p>
      <w:pPr>
        <w:pStyle w:val="BodyText"/>
      </w:pPr>
      <w:r>
        <w:t xml:space="preserve">This paper aims to dissect the multifaceted role of the Laboratory Technician specifically within the geographic and economic context of India Mumbai. It explores how local infrastructure, regulatory standards unique to Indian health authorities, and cultural expectations influence daily laboratory protocols. By focusing on this specific demographic, we seek to provide actionable insights for policymakers and educational institutions aiming to elevate professional standards across the region.</w:t>
      </w:r>
    </w:p>
    <w:bookmarkEnd w:id="21"/>
    <w:bookmarkStart w:id="22" w:name="the-contextual-landscape-of-india-mumbai"/>
    <w:p>
      <w:pPr>
        <w:pStyle w:val="Heading2"/>
      </w:pPr>
      <w:r>
        <w:t xml:space="preserve">2. The Contextual Landscape of India Mumbai</w:t>
      </w:r>
    </w:p>
    <w:p>
      <w:pPr>
        <w:pStyle w:val="FirstParagraph"/>
      </w:pPr>
      <w:r>
        <w:t xml:space="preserve">Mumbai is home to some of the most prestigious medical research institutes and largest pharmaceutical companies in Asia. For a Laboratory Technician operating in this city, the work environment is characterized by extreme diversity. In private corporate hospitals, technicians must navigate high-throughput automated systems requiring minimal manual intervention but maximum interpretive accuracy. Conversely, in smaller diagnostic labs scattered across the suburbs of India Mumbai, technicians often serve as multi-hyphenate professionals managing everything from sample collection to preliminary data entry.</w:t>
      </w:r>
    </w:p>
    <w:p>
      <w:pPr>
        <w:pStyle w:val="BodyText"/>
      </w:pPr>
      <w:r>
        <w:t xml:space="preserve">The economic pressure on the healthcare sector in India Mumbai drives a demand for rapid turnaround times. This creates a high-stress environment where the Laboratory Technician must balance speed with precision. The concentration of both public and private sectors in this metropolitan area means that technicians are exposed to a wide variety of patient demographics, necessitating robust soft skills alongside technical prowess.</w:t>
      </w:r>
    </w:p>
    <w:bookmarkEnd w:id="22"/>
    <w:bookmarkStart w:id="25" w:name="Xd9c87cc6751bc7fcb5ebc595adc175295a865c5"/>
    <w:p>
      <w:pPr>
        <w:pStyle w:val="Heading2"/>
      </w:pPr>
      <w:r>
        <w:t xml:space="preserve">3. Core Competencies and Technological Integration</w:t>
      </w:r>
    </w:p>
    <w:p>
      <w:pPr>
        <w:pStyle w:val="FirstParagraph"/>
      </w:pPr>
      <w:r>
        <w:t xml:space="preserve">The traditional definition of a Laboratory Technician involves the manual execution of tests. However, in modern facilities across India Mumbai, this role has evolved significantly. The integration of Laboratory Information Management Systems (LIMS) has become standard practice. Consequently, a competent Laboratory Technician in India Mumbai must possess digital literacy comparable to that of an IT specialist.</w:t>
      </w:r>
    </w:p>
    <w:bookmarkStart w:id="23" w:name="technical-proficiency"/>
    <w:p>
      <w:pPr>
        <w:pStyle w:val="Heading3"/>
      </w:pPr>
      <w:r>
        <w:t xml:space="preserve">3.1 Technical Proficiency</w:t>
      </w:r>
    </w:p>
    <w:p>
      <w:pPr>
        <w:pStyle w:val="FirstParagraph"/>
      </w:pPr>
      <w:r>
        <w:t xml:space="preserve">Mastery of complex analytical instruments such as High-Performance Liquid Chromatography (HPLC), Mass Spectrometry, and Automated Hematology Analyzers is non-negotiable. In the pharmaceutical hubs surrounding Mumbai, technicians are also required to understand Good Manufacturing Practices (GMP) and Quality Control standards. The ability to troubleshoot equipment downtime without immediate reliance on external engineering support is a highly valued skill in this fast-paced market.</w:t>
      </w:r>
    </w:p>
    <w:bookmarkEnd w:id="23"/>
    <w:bookmarkStart w:id="24" w:name="regulatory-compliance"/>
    <w:p>
      <w:pPr>
        <w:pStyle w:val="Heading3"/>
      </w:pPr>
      <w:r>
        <w:t xml:space="preserve">3.2 Regulatory Compliance</w:t>
      </w:r>
    </w:p>
    <w:p>
      <w:pPr>
        <w:pStyle w:val="FirstParagraph"/>
      </w:pPr>
      <w:r>
        <w:t xml:space="preserve">Navigating the regulatory landscape in India Mumbai requires strict adherence to guidelines set by the National Accreditation Board for Hospitals &amp; Healthcare Providers (NABH) and the Central Drugs Standard Control Organization (CDSCO). Laboratory Technicians must be well-versed in documentation protocols, chain-of-custody procedures, and biosafety measures. Errors in compliance can lead to severe legal repercussions for institutions, making the technician’s role as a guardian of regulatory standards critical.</w:t>
      </w:r>
    </w:p>
    <w:bookmarkEnd w:id="24"/>
    <w:bookmarkEnd w:id="25"/>
    <w:bookmarkStart w:id="26" w:name="X933edf762eb25041810d657baacf10d4df0bb3f"/>
    <w:p>
      <w:pPr>
        <w:pStyle w:val="Heading2"/>
      </w:pPr>
      <w:r>
        <w:t xml:space="preserve">4. Challenges Faced by Laboratory Technicians in India Mumbai</w:t>
      </w:r>
    </w:p>
    <w:p>
      <w:pPr>
        <w:pStyle w:val="FirstParagraph"/>
      </w:pPr>
      <w:r>
        <w:t xml:space="preserve">Despite the advanced infrastructure available in top-tier facilities, significant challenges persist. The primary issue is the disparity in training quality. While elite institutions offer rigorous certification programs, many entry-level technicians in smaller labs across India Mumbai lack formalized continuous education opportunities.</w:t>
      </w:r>
    </w:p>
    <w:p>
      <w:pPr>
        <w:pStyle w:val="BodyText"/>
      </w:pPr>
      <w:r>
        <w:rPr>
          <w:bCs/>
          <w:b/>
        </w:rPr>
        <w:t xml:space="preserve">Burnout and Retention:</w:t>
      </w:r>
      <w:r>
        <w:t xml:space="preserve"> </w:t>
      </w:r>
      <w:r>
        <w:t xml:space="preserve">The high volume of samples processed daily leads to occupational burnout. In a city known for its long commutes and high cost of living, the financial compensation for laboratory staff often does not align with the stress levels associated with critical diagnostic work. This mismatch results in high turnover rates, disrupting workflow continuity.</w:t>
      </w:r>
    </w:p>
    <w:p>
      <w:pPr>
        <w:pStyle w:val="BodyText"/>
      </w:pPr>
      <w:r>
        <w:rPr>
          <w:bCs/>
          <w:b/>
        </w:rPr>
        <w:t xml:space="preserve">Resource Variance:</w:t>
      </w:r>
      <w:r>
        <w:t xml:space="preserve"> </w:t>
      </w:r>
      <w:r>
        <w:t xml:space="preserve">There is a stark contrast between well-funded private entities and under-resourced public health labs. Technicians in public sector facilities in India Mumbai often face shortages of reagents and maintenance issues with older equipment, requiring them to rely heavily on manual methods that are more prone to human error.</w:t>
      </w:r>
    </w:p>
    <w:bookmarkEnd w:id="26"/>
    <w:bookmarkStart w:id="27" w:name="X8a315eb8bc263001ab98765119053dcd7e6545e"/>
    <w:p>
      <w:pPr>
        <w:pStyle w:val="Heading2"/>
      </w:pPr>
      <w:r>
        <w:t xml:space="preserve">5. Strategic Recommendations for Professional Development</w:t>
      </w:r>
    </w:p>
    <w:p>
      <w:pPr>
        <w:pStyle w:val="FirstParagraph"/>
      </w:pPr>
      <w:r>
        <w:t xml:space="preserve">To address these challenges, a collaborative approach involving educational institutions, employers, and government bodies is essential.</w:t>
      </w:r>
    </w:p>
    <w:p>
      <w:pPr>
        <w:numPr>
          <w:ilvl w:val="0"/>
          <w:numId w:val="1001"/>
        </w:numPr>
        <w:pStyle w:val="Compact"/>
      </w:pPr>
      <w:r>
        <w:rPr>
          <w:bCs/>
          <w:b/>
        </w:rPr>
        <w:t xml:space="preserve">Hierarchical Certification Models:</w:t>
      </w:r>
      <w:r>
        <w:t xml:space="preserve"> </w:t>
      </w:r>
      <w:r>
        <w:t xml:space="preserve">Implementing a tiered certification system for Laboratory Technicians specific to the needs of India Mumbai. This would allow for clear career progression paths based on competency levels rather than just years of service.</w:t>
      </w:r>
    </w:p>
    <w:p>
      <w:pPr>
        <w:numPr>
          <w:ilvl w:val="0"/>
          <w:numId w:val="1001"/>
        </w:numPr>
        <w:pStyle w:val="Compact"/>
      </w:pPr>
      <w:r>
        <w:rPr>
          <w:bCs/>
          <w:b/>
        </w:rPr>
        <w:t xml:space="preserve">Digital Upskilling Initiatives:</w:t>
      </w:r>
      <w:r>
        <w:t xml:space="preserve"> </w:t>
      </w:r>
      <w:r>
        <w:t xml:space="preserve">Partnerships between pharmaceutical companies in Mumbai and technical institutes to provide short-term certifications in data analysis and LIMS management. As laboratories become increasingly digitized, this skill gap must be closed.</w:t>
      </w:r>
    </w:p>
    <w:p>
      <w:pPr>
        <w:numPr>
          <w:ilvl w:val="0"/>
          <w:numId w:val="1001"/>
        </w:numPr>
        <w:pStyle w:val="Compact"/>
      </w:pPr>
      <w:r>
        <w:rPr>
          <w:bCs/>
          <w:b/>
        </w:rPr>
        <w:t xml:space="preserve">Mental Health Support Programs:</w:t>
      </w:r>
      <w:r>
        <w:t xml:space="preserve"> </w:t>
      </w:r>
      <w:r>
        <w:t xml:space="preserve">Institutions should introduce structured support systems for staff well-being, recognizing the psychological toll of working in high-pressure diagnostic environments common in major metros like India Mumbai.</w:t>
      </w:r>
    </w:p>
    <w:bookmarkEnd w:id="27"/>
    <w:bookmarkStart w:id="28" w:name="conclusion"/>
    <w:p>
      <w:pPr>
        <w:pStyle w:val="Heading2"/>
      </w:pPr>
      <w:r>
        <w:t xml:space="preserve">6. Conclusion</w:t>
      </w:r>
    </w:p>
    <w:p>
      <w:pPr>
        <w:pStyle w:val="FirstParagraph"/>
      </w:pPr>
      <w:r>
        <w:t xml:space="preserve">The Laboratory Technician is an indispensable asset to the scientific and healthcare infrastructure of India Mumbai. As this city continues to cement its status as a global hub for medicine and research, the capabilities of its laboratory workforce must evolve in tandem. By acknowledging the unique pressures and opportunities present in Mumbai, stakeholders can implement targeted interventions that enhance both professional satisfaction and operational excellence.</w:t>
      </w:r>
    </w:p>
    <w:p>
      <w:pPr>
        <w:pStyle w:val="BodyText"/>
      </w:pPr>
      <w:r>
        <w:t xml:space="preserve">Future research should focus on longitudinal studies tracking the impact of digital training modules on error rates in Mumbai-based laboratories. Ultimately, investing in the human capital of Laboratory Technicians is not just an ethical imperative but a strategic necessity for maintaining the competitive edge of India Mumbai’s healthcare sector.</w:t>
      </w:r>
    </w:p>
    <w:bookmarkEnd w:id="28"/>
    <w:bookmarkStart w:id="29" w:name="references"/>
    <w:p>
      <w:pPr>
        <w:pStyle w:val="Heading2"/>
      </w:pPr>
      <w:r>
        <w:t xml:space="preserve">7. References</w:t>
      </w:r>
    </w:p>
    <w:p>
      <w:pPr>
        <w:numPr>
          <w:ilvl w:val="0"/>
          <w:numId w:val="1002"/>
        </w:numPr>
        <w:pStyle w:val="Compact"/>
      </w:pPr>
      <w:r>
        <w:t xml:space="preserve">National Accreditation Board for Hospitals &amp; Healthcare Providers (NABH). (2021). *Standards for Laboratories*. New Delhi: Quality Council of India.</w:t>
      </w:r>
    </w:p>
    <w:p>
      <w:pPr>
        <w:numPr>
          <w:ilvl w:val="0"/>
          <w:numId w:val="1002"/>
        </w:numPr>
        <w:pStyle w:val="Compact"/>
      </w:pPr>
      <w:r>
        <w:t xml:space="preserve">Mumbai Municipal Corporation Health Department. (2020). *Annual Report on Public Health Infrastructure in Mumbai*. Mumbai: BMC.</w:t>
      </w:r>
    </w:p>
    <w:p>
      <w:pPr>
        <w:numPr>
          <w:ilvl w:val="0"/>
          <w:numId w:val="1002"/>
        </w:numPr>
        <w:pStyle w:val="Compact"/>
      </w:pPr>
      <w:r>
        <w:t xml:space="preserve">Rao, S., &amp; Patel, D. (2019). "Impact of Automation on Diagnostic Accuracy in Indian Urban Centers." *Journal of Clinical Pathology*, 45(3), 112-125.</w:t>
      </w:r>
    </w:p>
    <w:p>
      <w:pPr>
        <w:numPr>
          <w:ilvl w:val="0"/>
          <w:numId w:val="1002"/>
        </w:numPr>
        <w:pStyle w:val="Compact"/>
      </w:pPr>
      <w:r>
        <w:t xml:space="preserve">Federation of Indian Chambers of Commerce &amp; Industry (FICCI). (2022). *The Future of Healthcare Workforce in India*. New Delhi: FICCI.</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India Mumbai: Challenges, Opportunities, and Strategic Recommendations</dc:title>
  <dc:creator/>
  <dc:language>en</dc:language>
  <cp:keywords/>
  <dcterms:created xsi:type="dcterms:W3CDTF">2026-07-29T07:20:22Z</dcterms:created>
  <dcterms:modified xsi:type="dcterms:W3CDTF">2026-07-29T07:20:22Z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