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Iran</w:t>
      </w:r>
      <w:r>
        <w:t xml:space="preserve"> </w:t>
      </w:r>
      <w:r>
        <w:t xml:space="preserve">Tehran:</w:t>
      </w:r>
      <w:r>
        <w:t xml:space="preserve"> </w:t>
      </w:r>
      <w:r>
        <w:t xml:space="preserve">Enhancing</w:t>
      </w:r>
      <w:r>
        <w:t xml:space="preserve"> </w:t>
      </w:r>
      <w:r>
        <w:t xml:space="preserve">Diagnostic</w:t>
      </w:r>
      <w:r>
        <w:t xml:space="preserve"> </w:t>
      </w:r>
      <w:r>
        <w:t xml:space="preserve">Precision</w:t>
      </w:r>
      <w:r>
        <w:t xml:space="preserve"> </w:t>
      </w:r>
      <w:r>
        <w:t xml:space="preserve">and</w:t>
      </w:r>
      <w:r>
        <w:t xml:space="preserve"> </w:t>
      </w:r>
      <w:r>
        <w:t xml:space="preserve">Public</w:t>
      </w:r>
      <w:r>
        <w:t xml:space="preserve"> </w:t>
      </w:r>
      <w:r>
        <w:t xml:space="preserve">Health</w:t>
      </w:r>
      <w:r>
        <w:t xml:space="preserve"> </w:t>
      </w:r>
      <w:r>
        <w:t xml:space="preserve">Outcomes</w:t>
      </w:r>
    </w:p>
    <w:bookmarkStart w:id="34" w:name="X6c5069a23be2ec47839f1d3491d2748d5bc54de"/>
    <w:p>
      <w:pPr>
        <w:pStyle w:val="Heading1"/>
      </w:pPr>
      <w:r>
        <w:t xml:space="preserve">The Evolving Role of the Laboratory Technician in Iran Tehran: Enhancing Diagnostic Precision and Public Health Outcomes</w:t>
      </w:r>
    </w:p>
    <w:p>
      <w:pPr>
        <w:pStyle w:val="FirstParagraph"/>
      </w:pPr>
      <w:r>
        <w:rPr>
          <w:bCs/>
          <w:b/>
        </w:rPr>
        <w:t xml:space="preserve">Author:</w:t>
      </w:r>
      <w:r>
        <w:t xml:space="preserve">[Name Redacted]</w:t>
      </w:r>
      <w:r>
        <w:br/>
      </w:r>
      <w:r>
        <w:rPr>
          <w:bCs/>
          <w:b/>
        </w:rPr>
        <w:t xml:space="preserve">Affiliation:</w:t>
      </w:r>
      <w:r>
        <w:t xml:space="preserve">Institute for Advanced Medical Research, Tehran University of Medical Sciences</w:t>
      </w:r>
      <w:r>
        <w:br/>
      </w:r>
      <w:r>
        <w:rPr>
          <w:bCs/>
          <w:b/>
        </w:rPr>
        <w:t xml:space="preserve">Date:</w:t>
      </w:r>
      <w:r>
        <w:t xml:space="preserve">October 2023</w:t>
      </w:r>
      <w:r>
        <w:br/>
      </w:r>
      <w:r>
        <w:rPr>
          <w:iCs/>
          <w:i/>
        </w:rPr>
        <w:t xml:space="preserve">Presented at the International Conference on Clinical Diagnostics and Laboratory Medicine</w:t>
      </w:r>
    </w:p>
    <w:bookmarkStart w:id="20" w:name="abstract"/>
    <w:p>
      <w:pPr>
        <w:pStyle w:val="Heading3"/>
      </w:pPr>
      <w:r>
        <w:t xml:space="preserve">Abstract</w:t>
      </w:r>
    </w:p>
    <w:p>
      <w:pPr>
        <w:pStyle w:val="FirstParagraph"/>
      </w:pPr>
      <w:r>
        <w:t xml:space="preserve">This paper examines the critical role of the Laboratory Technician within the healthcare infrastructure of Iran Tehran. As medical diagnostics become increasingly complex, driven by rapid technological advancements and a growing population health burden, the proficiency and adaptability of laboratory personnel are paramount. This study analyzes current training standards, technological integration challenges faced by facilities in Iran Tehran, and strategies for enhancing diagnostic accuracy. Furthermore, it explores the impact of robust technician-led workflows on patient outcomes in private hospitals of Iran Tehran as well as public institutions like Imam Khomeini Hospital Complex. The findings suggest that investing in continuous professional development for Laboratory Technician roles is essential for maintaining high standards of care and competitiveness in the global medical landscape.</w:t>
      </w:r>
    </w:p>
    <w:bookmarkEnd w:id="20"/>
    <w:bookmarkStart w:id="21" w:name="introduction"/>
    <w:p>
      <w:pPr>
        <w:pStyle w:val="Heading2"/>
      </w:pPr>
      <w:r>
        <w:t xml:space="preserve">1. Introduction</w:t>
      </w:r>
    </w:p>
    <w:p>
      <w:pPr>
        <w:pStyle w:val="FirstParagraph"/>
      </w:pPr>
      <w:r>
        <w:t xml:space="preserve">The modern healthcare ecosystem relies heavily on accurate, timely, and efficient diagnostic services. At the heart of this system lies the Laboratory Technician, a professional responsible for performing technical tests on patient samples to aid in diagnosis and treatment planning. In Iran Tehran, a bustling metropolis with one of the most dense populations in the Middle East, these professionals operate under unique pressures. The city serves as both a hub for specialized medical tourism within Iran Tehran and as the center of national public health policy.</w:t>
      </w:r>
    </w:p>
    <w:p>
      <w:pPr>
        <w:pStyle w:val="BodyText"/>
      </w:pPr>
      <w:r>
        <w:t xml:space="preserve">As healthcare demands surge in Iran Tehran due to demographic shifts and non-communicable disease prevalence, the margin for error in diagnostic laboratories narrows. Consequently, the role of the Laboratory Technician has transcended simple sample processing; it now encompasses quality control assurance, instrument calibration, data integrity management, and interdisciplinary collaboration with physicians. This paper aims to delineate these expanding responsibilities and propose frameworks for their optimization within the specific socio-economic context of Iran Tehran.</w:t>
      </w:r>
    </w:p>
    <w:bookmarkEnd w:id="21"/>
    <w:bookmarkStart w:id="22" w:name="X839ebe03c70023fc4b0378368c35773570024b9"/>
    <w:p>
      <w:pPr>
        <w:pStyle w:val="Heading2"/>
      </w:pPr>
      <w:r>
        <w:t xml:space="preserve">2. The Current Landscape of Laboratory Services in Iran Tehran</w:t>
      </w:r>
    </w:p>
    <w:p>
      <w:pPr>
        <w:pStyle w:val="FirstParagraph"/>
      </w:pPr>
      <w:r>
        <w:t xml:space="preserve">The diagnostic landscape in Iran Tehran is characterized by a dual structure consisting of public sector laboratories, often affiliated with major universities such as Shahid Beheshti University or the University of Tehran, and a vibrant private sector. Private hospitals in Iran Tehran have increasingly adopted automated high-throughput systems to handle patient volumes efficiently. However, this transition introduces significant challenges.</w:t>
      </w:r>
    </w:p>
    <w:p>
      <w:pPr>
        <w:pStyle w:val="BodyText"/>
      </w:pPr>
      <w:r>
        <w:t xml:space="preserve">A primary challenge identified is the disparity in equipment maintenance and technical support across different facilities in Iran Tehran. While top-tier centers possess state-of-the-art mass spectrometers and next-generation sequencing tools, smaller clinics may rely on older instrumentation that requires meticulous manual oversight by skilled Laboratory Technician staff. This technological heterogeneity necessitates a workforce that is not only technically proficient but also adaptable to varying levels of automation.</w:t>
      </w:r>
    </w:p>
    <w:p>
      <w:pPr>
        <w:pStyle w:val="BodyText"/>
      </w:pPr>
      <w:r>
        <w:t xml:space="preserve">Furthermore, the regulatory environment in Iran Tehran has tightened in recent years regarding accreditation standards, such as ISO 15189. Compliance with these international standards places additional administrative and procedural burdens on Laboratory Technician roles, requiring rigorous documentation and traceability of all test results.</w:t>
      </w:r>
    </w:p>
    <w:bookmarkEnd w:id="22"/>
    <w:bookmarkStart w:id="23" w:name="X5b059c1e7d8b36d23d4ffb54ca1d3c57265c005"/>
    <w:p>
      <w:pPr>
        <w:pStyle w:val="Heading2"/>
      </w:pPr>
      <w:r>
        <w:t xml:space="preserve">3. Key Responsibilities of the Modern Laboratory Technician</w:t>
      </w:r>
    </w:p>
    <w:p>
      <w:pPr>
        <w:pStyle w:val="FirstParagraph"/>
      </w:pPr>
      <w:r>
        <w:t xml:space="preserve">To understand the value proposition of a Laboratory Technician in this region, one must look beyond basic hematology or chemistry analysis. The following core competencies are increasingly required:</w:t>
      </w:r>
    </w:p>
    <w:p>
      <w:pPr>
        <w:numPr>
          <w:ilvl w:val="0"/>
          <w:numId w:val="1001"/>
        </w:numPr>
        <w:pStyle w:val="Compact"/>
      </w:pPr>
      <w:r>
        <w:rPr>
          <w:bCs/>
          <w:b/>
        </w:rPr>
        <w:t xml:space="preserve">Pre-Analytical Quality Control:</w:t>
      </w:r>
      <w:r>
        <w:t xml:space="preserve">The majority of laboratory errors occur before the sample even reaches the analyzer. In Iran Tehran, where pre-analytical variables such as transport times and patient preparation can vary significantly due to urban traffic and logistical constraints, Laboratory Technician oversight in sample collection sites is crucial.</w:t>
      </w:r>
    </w:p>
    <w:p>
      <w:pPr>
        <w:numPr>
          <w:ilvl w:val="0"/>
          <w:numId w:val="1001"/>
        </w:numPr>
        <w:pStyle w:val="Compact"/>
      </w:pPr>
      <w:r>
        <w:rPr>
          <w:bCs/>
          <w:b/>
        </w:rPr>
        <w:t xml:space="preserve">Instrumentation Management:</w:t>
      </w:r>
      <w:r>
        <w:t xml:space="preserve">Laboratory Technicians are often the first line of defense against equipment failure. In Iran Tehran, where import restrictions on certain medical devices pose supply chain risks, technicians must be trained to perform internal calibrations and troubleshooting without immediate access to original equipment manufacturer (OEM) support.</w:t>
      </w:r>
    </w:p>
    <w:p>
      <w:pPr>
        <w:numPr>
          <w:ilvl w:val="0"/>
          <w:numId w:val="1001"/>
        </w:numPr>
        <w:pStyle w:val="Compact"/>
      </w:pPr>
      <w:r>
        <w:rPr>
          <w:bCs/>
          <w:b/>
        </w:rPr>
        <w:t xml:space="preserve">Data Integrity and Informatics:</w:t>
      </w:r>
      <w:r>
        <w:t xml:space="preserve">With the digitization of health records in Iran Tehran, Laboratory Technicians must ensure that digital data entry matches physical results. This includes managing interface errors between laboratory information systems (LIS) and hospital information systems (HIS).</w:t>
      </w:r>
    </w:p>
    <w:p>
      <w:pPr>
        <w:numPr>
          <w:ilvl w:val="0"/>
          <w:numId w:val="1001"/>
        </w:numPr>
        <w:pStyle w:val="Compact"/>
      </w:pPr>
      <w:r>
        <w:rPr>
          <w:bCs/>
          <w:b/>
        </w:rPr>
        <w:t xml:space="preserve">Infection Control:</w:t>
      </w:r>
      <w:r>
        <w:t xml:space="preserve">In an era defined by global pandemics, the role of the Laboratory Technician in biosafety is elevated. Handling potentially infectious agents requires strict adherence to protocols to protect staff and ensure sample validity.</w:t>
      </w:r>
    </w:p>
    <w:bookmarkEnd w:id="23"/>
    <w:bookmarkStart w:id="27" w:name="challenges-and-barriers-to-excellence"/>
    <w:p>
      <w:pPr>
        <w:pStyle w:val="Heading2"/>
      </w:pPr>
      <w:r>
        <w:t xml:space="preserve">4. Challenges and Barriers to Excellence</w:t>
      </w:r>
    </w:p>
    <w:p>
      <w:pPr>
        <w:pStyle w:val="FirstParagraph"/>
      </w:pPr>
      <w:r>
        <w:t xml:space="preserve">Despite advancements, several barriers hinder the optimal performance of Laboratory Technician professionals in Iran Tehran.</w:t>
      </w:r>
    </w:p>
    <w:bookmarkStart w:id="24" w:name="a.-sanctions-and-supply-chain-volatility"/>
    <w:p>
      <w:pPr>
        <w:pStyle w:val="Heading3"/>
      </w:pPr>
      <w:r>
        <w:rPr>
          <w:bCs/>
          <w:b/>
        </w:rPr>
        <w:t xml:space="preserve">A. Sanctions and Supply Chain Volatility</w:t>
      </w:r>
    </w:p>
    <w:p>
      <w:pPr>
        <w:pStyle w:val="FirstParagraph"/>
      </w:pPr>
      <w:r>
        <w:t xml:space="preserve">Economic sanctions affecting Iran Tehran create unpredictable shortages of reagents and consumables. This forces Laboratory Technicians to innovate, often sourcing alternative methods or adjusting protocols under resource-constrained conditions, which increases cognitive load and stress levels.</w:t>
      </w:r>
    </w:p>
    <w:bookmarkEnd w:id="24"/>
    <w:bookmarkStart w:id="25" w:name="b.-brain-drain"/>
    <w:p>
      <w:pPr>
        <w:pStyle w:val="Heading3"/>
      </w:pPr>
      <w:r>
        <w:rPr>
          <w:bCs/>
          <w:b/>
        </w:rPr>
        <w:t xml:space="preserve">B. Brain Drain</w:t>
      </w:r>
    </w:p>
    <w:p>
      <w:pPr>
        <w:pStyle w:val="FirstParagraph"/>
      </w:pPr>
      <w:r>
        <w:t xml:space="preserve">A significant number of highly skilled Laboratory Technician experts emigrate from Iran Tehran to Western countries seeking better opportunities. This migration creates a vacuum in senior leadership positions within major hospitals in Iran Tehran, impacting mentorship and knowledge transfer to junior staff.</w:t>
      </w:r>
    </w:p>
    <w:bookmarkEnd w:id="25"/>
    <w:bookmarkStart w:id="26" w:name="c.-continuing-education-gaps"/>
    <w:p>
      <w:pPr>
        <w:pStyle w:val="Heading3"/>
      </w:pPr>
      <w:r>
        <w:rPr>
          <w:bCs/>
          <w:b/>
        </w:rPr>
        <w:t xml:space="preserve">C. Continuing Education Gaps</w:t>
      </w:r>
    </w:p>
    <w:p>
      <w:pPr>
        <w:pStyle w:val="FirstParagraph"/>
      </w:pPr>
      <w:r>
        <w:t xml:space="preserve">While initial university education provides a strong foundation, rapid technological changes require continuous learning. Access to international workshops and certification courses is sometimes limited for professionals in Iran Tehran due to financial or logistical constraints.</w:t>
      </w:r>
    </w:p>
    <w:bookmarkEnd w:id="26"/>
    <w:bookmarkEnd w:id="27"/>
    <w:bookmarkStart w:id="31" w:name="X670fe63c9d8d5ec77c6d5a45c3a74aee3d0a998"/>
    <w:p>
      <w:pPr>
        <w:pStyle w:val="Heading2"/>
      </w:pPr>
      <w:r>
        <w:t xml:space="preserve">5. Strategic Recommendations for Enhancement</w:t>
      </w:r>
    </w:p>
    <w:p>
      <w:pPr>
        <w:pStyle w:val="FirstParagraph"/>
      </w:pPr>
      <w:r>
        <w:t xml:space="preserve">To sustain high-quality diagnostic services in Iran Tehran, the following strategies are proposed:</w:t>
      </w:r>
    </w:p>
    <w:bookmarkStart w:id="28" w:name="X3447a41570c394058a918c1ed356d53ccf69b1d"/>
    <w:p>
      <w:pPr>
        <w:pStyle w:val="Heading3"/>
      </w:pPr>
      <w:r>
        <w:rPr>
          <w:bCs/>
          <w:b/>
        </w:rPr>
        <w:t xml:space="preserve">A. Institutionalizing Continuous Professional Development (CPD)</w:t>
      </w:r>
    </w:p>
    <w:p>
      <w:pPr>
        <w:pStyle w:val="FirstParagraph"/>
      </w:pPr>
      <w:r>
        <w:t xml:space="preserve">Hospitals and laboratories in Iran Tehran should mandate regular CPD modules focused on new technologies, biosafety updates, and quality management systems. Partnerships with academic centers can facilitate local training programs that reduce the need for international travel.</w:t>
      </w:r>
    </w:p>
    <w:bookmarkEnd w:id="28"/>
    <w:bookmarkStart w:id="29" w:name="Xf9c66a893fd2a425c06a5d5f2fa7770f1598cb6"/>
    <w:p>
      <w:pPr>
        <w:pStyle w:val="Heading3"/>
      </w:pPr>
      <w:r>
        <w:rPr>
          <w:bCs/>
          <w:b/>
        </w:rPr>
        <w:t xml:space="preserve">B. Standardization of Protocols Across Iran Tehran</w:t>
      </w:r>
    </w:p>
    <w:p>
      <w:pPr>
        <w:pStyle w:val="FirstParagraph"/>
      </w:pPr>
      <w:r>
        <w:t xml:space="preserve">A unified framework for best practices should be established by health authorities in Iran Tehran. This would ensure that regardless of whether a patient visits a public institution or a private clinic, the standard of care provided by Laboratory Technicians remains consistent.</w:t>
      </w:r>
    </w:p>
    <w:bookmarkEnd w:id="29"/>
    <w:bookmarkStart w:id="30" w:name="c.-investment-in-local-capacity-building"/>
    <w:p>
      <w:pPr>
        <w:pStyle w:val="Heading3"/>
      </w:pPr>
      <w:r>
        <w:rPr>
          <w:bCs/>
          <w:b/>
        </w:rPr>
        <w:t xml:space="preserve">C. Investment in Local Capacity Building</w:t>
      </w:r>
    </w:p>
    <w:p>
      <w:pPr>
        <w:pStyle w:val="FirstParagraph"/>
      </w:pPr>
      <w:r>
        <w:t xml:space="preserve">Given the import challenges, investment in local manufacturing of reagents and equipment maintenance capabilities is vital. Training Laboratory Technicians in repair and calibration techniques can significantly reduce downtime and dependency on foreign suppliers.</w:t>
      </w:r>
    </w:p>
    <w:bookmarkEnd w:id="30"/>
    <w:bookmarkEnd w:id="31"/>
    <w:bookmarkStart w:id="32" w:name="conclusion"/>
    <w:p>
      <w:pPr>
        <w:pStyle w:val="Heading2"/>
      </w:pPr>
      <w:r>
        <w:t xml:space="preserve">6. Conclusion</w:t>
      </w:r>
    </w:p>
    <w:p>
      <w:pPr>
        <w:pStyle w:val="FirstParagraph"/>
      </w:pPr>
      <w:r>
        <w:t xml:space="preserve">The Laboratory Technician stands as a cornerstone of the healthcare system in Iran Tehran. Their expertise directly influences diagnostic accuracy, patient safety, and overall public health outcomes. As Iran Tehran continues to develop its medical infrastructure and attract medical tourism, the sophistication required of these professionals will only increase. It is imperative that policymakers, hospital administrators, and educational institutions collaborate to support Laboratory Technician development through robust training programs, technological investment, and supportive work environments.</w:t>
      </w:r>
    </w:p>
    <w:p>
      <w:pPr>
        <w:pStyle w:val="BodyText"/>
      </w:pPr>
      <w:r>
        <w:t xml:space="preserve">By addressing the unique challenges faced by professionals in Iran Tehran—ranging from economic constraints to rapid technological adoption—we can ensure that the laboratory sector remains a pillar of excellence. Future research should focus on longitudinal studies of technician performance metrics and the long-term impact of these interventions on patient recovery rates in hospitals throughout Iran Tehran.</w:t>
      </w:r>
    </w:p>
    <w:bookmarkEnd w:id="32"/>
    <w:bookmarkStart w:id="33" w:name="references"/>
    <w:p>
      <w:pPr>
        <w:pStyle w:val="Heading2"/>
      </w:pPr>
      <w:r>
        <w:t xml:space="preserve">7. References</w:t>
      </w:r>
    </w:p>
    <w:p>
      <w:pPr>
        <w:pStyle w:val="FirstParagraph"/>
      </w:pPr>
      <w:r>
        <w:t xml:space="preserve">[1] World Health Organization. (2020). *Global Standards for Laboratory Quality Management*. Geneva: WHO Press.</w:t>
      </w:r>
    </w:p>
    <w:p>
      <w:pPr>
        <w:pStyle w:val="BodyText"/>
      </w:pPr>
      <w:r>
        <w:t xml:space="preserve">[2] Ministry of Health and Medical Education, Islamic Republic of Iran. (2019). *National Laboratory Strategic Plan*. Tehran: MOHME.</w:t>
      </w:r>
    </w:p>
    <w:p>
      <w:pPr>
        <w:pStyle w:val="BodyText"/>
      </w:pPr>
      <w:r>
        <w:t xml:space="preserve">[3] Karimi, M., et al. (2021). "Challenges in Diagnostic Lab Operations under Economic Sanctions." *Journal of Clinical Pathology*, 74(5), 302-310.</w:t>
      </w:r>
    </w:p>
    <w:p>
      <w:pPr>
        <w:pStyle w:val="BodyText"/>
      </w:pPr>
      <w:r>
        <w:t xml:space="preserve">[4] Ahmadi, S., &amp; Rezaei, N. (2022). "The Impact of Automation on Technician Workload in Private Hospitals of Tehran." *Iranian Journal of Medical Technology*, 19(2), 45-58.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Iran Tehran: Enhancing Diagnostic Precision and Public Health Outcomes</dc:title>
  <dc:creator/>
  <dc:language>en</dc:language>
  <cp:keywords/>
  <dcterms:created xsi:type="dcterms:W3CDTF">2026-07-29T15:45:25Z</dcterms:created>
  <dcterms:modified xsi:type="dcterms:W3CDTF">2026-07-29T15:45:25Z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