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the</w:t>
      </w:r>
      <w:r>
        <w:t xml:space="preserve"> </w:t>
      </w:r>
      <w:r>
        <w:t xml:space="preserve">Italian</w:t>
      </w:r>
      <w:r>
        <w:t xml:space="preserve"> </w:t>
      </w:r>
      <w:r>
        <w:t xml:space="preserve">Healthcare</w:t>
      </w:r>
      <w:r>
        <w:t xml:space="preserve"> </w:t>
      </w:r>
      <w:r>
        <w:t xml:space="preserve">Ecosystem:</w:t>
      </w:r>
      <w:r>
        <w:t xml:space="preserve"> </w:t>
      </w:r>
      <w:r>
        <w:t xml:space="preserve">A</w:t>
      </w:r>
      <w:r>
        <w:t xml:space="preserve"> </w:t>
      </w:r>
      <w:r>
        <w:t xml:space="preserve">Focus</w:t>
      </w:r>
      <w:r>
        <w:t xml:space="preserve"> </w:t>
      </w:r>
      <w:r>
        <w:t xml:space="preserve">on</w:t>
      </w:r>
      <w:r>
        <w:t xml:space="preserve"> </w:t>
      </w:r>
      <w:r>
        <w:t xml:space="preserve">Milan</w:t>
      </w:r>
    </w:p>
    <w:bookmarkStart w:id="31" w:name="X6526d2b81bbe334f9098aee0c55dcd82f550c7c"/>
    <w:p>
      <w:pPr>
        <w:pStyle w:val="Heading1"/>
      </w:pPr>
      <w:r>
        <w:t xml:space="preserve">The Evolving Role of the Laboratory Technician in the Italian Healthcare Ecosystem: A Focus on Milan</w:t>
      </w:r>
    </w:p>
    <w:p>
      <w:pPr>
        <w:pStyle w:val="FirstParagraph"/>
      </w:pPr>
      <w:r>
        <w:rPr>
          <w:bCs/>
          <w:b/>
        </w:rPr>
        <w:t xml:space="preserve">[Author Name]</w:t>
      </w:r>
      <w:r>
        <w:br/>
      </w:r>
      <w:r>
        <w:t xml:space="preserve">Department of Health Sciences, University of Milan</w:t>
      </w:r>
      <w:r>
        <w:br/>
      </w:r>
      <w:r>
        <w:t xml:space="preserve">Milan, Italy</w:t>
      </w:r>
    </w:p>
    <w:p>
      <w:r>
        <w:pict>
          <v:rect style="width:0;height:1.5pt" o:hralign="center" o:hrstd="t" o:hr="t"/>
        </w:pict>
      </w:r>
    </w:p>
    <w:bookmarkStart w:id="20" w:name="abstract"/>
    <w:p>
      <w:pPr>
        <w:pStyle w:val="Heading3"/>
      </w:pPr>
      <w:r>
        <w:rPr>
          <w:bCs/>
          <w:b/>
        </w:rPr>
        <w:t xml:space="preserve">Abstract</w:t>
      </w:r>
    </w:p>
    <w:p>
      <w:pPr>
        <w:pStyle w:val="FirstParagraph"/>
      </w:pPr>
      <w:r>
        <w:t xml:space="preserve">This conference paper examines the critical and increasingly sophisticated role of the Laboratory Technician within the Italian National Health Service (SSN), with a specific geographic focus on Milan, Lombardy. As healthcare systems across Europe face mounting pressure from demographic shifts, technological advancement, and budgetary constraints, the professional identity of Laboratory Technicians in Italy has undergone significant transformation. This study analyzes how these professionals serve as the backbone of diagnostic accuracy in one of Europe’s most dynamic economic hubs. By reviewing current operational frameworks in Milanese hospitals and private clinics, this paper highlights the shift from manual processing to automated, data-driven pathology analysis. Furthermore, it discusses the regulatory landscape mandated by Italian law (D.Lgs 206/2007) and explores future challenges regarding automation and specialized training. The findings suggest that while technology automates routine tasks, the Laboratory Technician’s role in quality assurance, critical thinking, and interdisciplinary communication remains irreplaceable.</w:t>
      </w:r>
    </w:p>
    <w:bookmarkEnd w:id="20"/>
    <w:bookmarkStart w:id="21" w:name="introduction"/>
    <w:p>
      <w:pPr>
        <w:pStyle w:val="Heading3"/>
      </w:pPr>
      <w:r>
        <w:rPr>
          <w:bCs/>
          <w:b/>
        </w:rPr>
        <w:t xml:space="preserve">1. Introduction</w:t>
      </w:r>
    </w:p>
    <w:p>
      <w:pPr>
        <w:pStyle w:val="FirstParagraph"/>
      </w:pPr>
      <w:r>
        <w:t xml:space="preserve">The Italian healthcare system is renowned for its universality and comprehensive coverage. At the heart of this system lies diagnostic medicine, where precision determines patient outcomes. Within this domain, the Laboratory Technician plays a pivotal role. In Italy, the profession is known as "Tecnico di Laboratorio Biomedico" (TLB). While historically viewed primarily as operators of equipment, the modern TLB is a skilled professional responsible for ensuring the integrity of diagnostic data from pre-analytical through post-analytical phases.</w:t>
      </w:r>
    </w:p>
    <w:p>
      <w:pPr>
        <w:pStyle w:val="BodyText"/>
      </w:pPr>
      <w:r>
        <w:t xml:space="preserve">Milan, as the financial and industrial capital of Italy and a major hub for medical research in Europe, presents a unique case study. The density of healthcare facilities in Milan—ranging from large university hospitals like San Paolo and Niguarda to specialized private laboratories—creates an environment where high-volume processing meets cutting-edge innovation. This paper argues that the Laboratory Technician in Milan is not merely an executor of tests but a critical guardian of diagnostic quality, adapting to the specific demands of one of Italy’s most complex healthcare markets.</w:t>
      </w:r>
    </w:p>
    <w:bookmarkEnd w:id="21"/>
    <w:bookmarkStart w:id="22" w:name="regulatory-and-professional-framework"/>
    <w:p>
      <w:pPr>
        <w:pStyle w:val="Heading3"/>
      </w:pPr>
      <w:r>
        <w:rPr>
          <w:bCs/>
          <w:b/>
        </w:rPr>
        <w:t xml:space="preserve">2. Regulatory and Professional Framework</w:t>
      </w:r>
    </w:p>
    <w:p>
      <w:pPr>
        <w:pStyle w:val="FirstParagraph"/>
      </w:pPr>
      <w:r>
        <w:t xml:space="preserve">In Italy, the status of Laboratory Technicians is strictly regulated. Following the decree known as "Job Act" amendments and specifically D.Lgs 206/2007, TLBs are recognized as autonomous professionals with a specific code of ethics. Unlike other regions where technicians may work under tighter direct supervision by biologists or pathologists, Italian law grants TLBs significant autonomy in routine analytical procedures.</w:t>
      </w:r>
    </w:p>
    <w:p>
      <w:pPr>
        <w:pStyle w:val="BodyText"/>
      </w:pPr>
      <w:r>
        <w:t xml:space="preserve">This regulatory framework is crucial for the operational efficiency of laboratories in Milan. Given the high patient throughput in Lombardy, relying solely on physicians for every step of blood analysis or urine testing would be logistically unsustainable. The legal recognition of the TLB allows hospitals to optimize workflows, delegating routine monitoring and quality control tasks to these certified experts. This autonomy is particularly vital in Milan’s competitive private sector, where speed and accuracy are key differentiators for service providers.</w:t>
      </w:r>
    </w:p>
    <w:bookmarkEnd w:id="22"/>
    <w:bookmarkStart w:id="25" w:name="X9c60cc127cf9ab8fddf92ea9933e92324e63d77"/>
    <w:p>
      <w:pPr>
        <w:pStyle w:val="Heading3"/>
      </w:pPr>
      <w:r>
        <w:rPr>
          <w:bCs/>
          <w:b/>
        </w:rPr>
        <w:t xml:space="preserve">3. The Context of Milan: High Volume and High Tech</w:t>
      </w:r>
    </w:p>
    <w:p>
      <w:pPr>
        <w:pStyle w:val="FirstParagraph"/>
      </w:pPr>
      <w:r>
        <w:t xml:space="preserve">Milan’s healthcare landscape is characterized by a dual structure: the public University Hospital system and a robust private sector. Laboratory Technicians in Milan operate in environments that are among the most technologically advanced in Europe. Automation levels in major Milanese centers often exceed 90%, with integrated laboratories where samples move automatically via conveyor belts from receipt to analysis.</w:t>
      </w:r>
    </w:p>
    <w:bookmarkStart w:id="23" w:name="operational-efficiency"/>
    <w:p>
      <w:pPr>
        <w:pStyle w:val="Heading4"/>
      </w:pPr>
      <w:r>
        <w:rPr>
          <w:bCs/>
          <w:b/>
        </w:rPr>
        <w:t xml:space="preserve">3.1 Operational Efficiency</w:t>
      </w:r>
    </w:p>
    <w:p>
      <w:pPr>
        <w:pStyle w:val="FirstParagraph"/>
      </w:pPr>
      <w:r>
        <w:t xml:space="preserve">In this high-throughput environment, the role of the Laboratory Technician shifts toward system management. Technicians are responsible for supervising automated platforms, troubleshooting mechanical or electronic errors, and ensuring that calibration curves remain within acceptable limits. The sheer volume of samples in Milan—driven by a population of over 1.3 million in the city proper and millions more in the metropolitan area—demands rigorous attention to detail. A single error can cascade through the system, affecting hundreds of patient records.</w:t>
      </w:r>
    </w:p>
    <w:bookmarkEnd w:id="23"/>
    <w:bookmarkStart w:id="24" w:name="specialized-areas"/>
    <w:p>
      <w:pPr>
        <w:pStyle w:val="Heading4"/>
      </w:pPr>
      <w:r>
        <w:rPr>
          <w:bCs/>
          <w:b/>
        </w:rPr>
        <w:t xml:space="preserve">3.2 Specialized Areas</w:t>
      </w:r>
    </w:p>
    <w:p>
      <w:pPr>
        <w:pStyle w:val="FirstParagraph"/>
      </w:pPr>
      <w:r>
        <w:t xml:space="preserve">Milan is also a center for specialized medicine, including oncology and genetics. Consequently, Laboratory Technicians here are increasingly required to possess specialized knowledge in molecular diagnostics and cytogenetics. The integration of next-generation sequencing (NGS) workflows requires technicians to perform complex manual preparations before automated analysis, highlighting the hybrid nature of their work: part technician, part researcher.</w:t>
      </w:r>
    </w:p>
    <w:bookmarkEnd w:id="24"/>
    <w:bookmarkEnd w:id="25"/>
    <w:bookmarkStart w:id="28" w:name="challenges-and-future-directions"/>
    <w:p>
      <w:pPr>
        <w:pStyle w:val="Heading3"/>
      </w:pPr>
      <w:r>
        <w:rPr>
          <w:bCs/>
          <w:b/>
        </w:rPr>
        <w:t xml:space="preserve">4. Challenges and Future Directions</w:t>
      </w:r>
    </w:p>
    <w:p>
      <w:pPr>
        <w:pStyle w:val="FirstParagraph"/>
      </w:pPr>
      <w:r>
        <w:t xml:space="preserve">Despite advancements, the profession faces significant challenges. First is the issue of professional recognition and career progression. While Italian law defines TLB roles, there is often a gap between legal autonomy and practical workplace hierarchies, particularly in older institutional settings.</w:t>
      </w:r>
    </w:p>
    <w:bookmarkStart w:id="26" w:name="impact-of-artificial-intelligence"/>
    <w:p>
      <w:pPr>
        <w:pStyle w:val="Heading4"/>
      </w:pPr>
      <w:r>
        <w:rPr>
          <w:bCs/>
          <w:b/>
        </w:rPr>
        <w:t xml:space="preserve">4.1 Impact of Artificial Intelligence</w:t>
      </w:r>
    </w:p>
    <w:p>
      <w:pPr>
        <w:pStyle w:val="FirstParagraph"/>
      </w:pPr>
      <w:r>
        <w:t xml:space="preserve">The rise of AI in pathology offers both opportunity and threat. AI algorithms can now detect anomalies in blood smears or histological slides with high accuracy. For Laboratory Technicians in Milan, this means their role must evolve from manual detection to validation and oversight. The technician becomes the "human-in-the-loop," providing clinical context that algorithms lack. This shift requires continuous upskilling and a deeper understanding of data science principles.</w:t>
      </w:r>
    </w:p>
    <w:bookmarkEnd w:id="26"/>
    <w:bookmarkStart w:id="27" w:name="interdisciplinary-communication"/>
    <w:p>
      <w:pPr>
        <w:pStyle w:val="Heading4"/>
      </w:pPr>
      <w:r>
        <w:rPr>
          <w:bCs/>
          <w:b/>
        </w:rPr>
        <w:t xml:space="preserve">4.2 Interdisciplinary Communication</w:t>
      </w:r>
    </w:p>
    <w:p>
      <w:pPr>
        <w:pStyle w:val="FirstParagraph"/>
      </w:pPr>
      <w:r>
        <w:t xml:space="preserve">Another critical aspect is communication. In complex cases, Laboratory Technicians must liaise directly with clinicians to interpret results or discuss unusual findings. In Milan’s academic hospitals, this collaborative model is increasingly encouraged. The technician is no longer invisible; they are an active participant in the diagnostic decision-making process.</w:t>
      </w:r>
    </w:p>
    <w:bookmarkEnd w:id="27"/>
    <w:bookmarkEnd w:id="28"/>
    <w:bookmarkStart w:id="29" w:name="conclusion"/>
    <w:p>
      <w:pPr>
        <w:pStyle w:val="Heading3"/>
      </w:pPr>
      <w:r>
        <w:rPr>
          <w:bCs/>
          <w:b/>
        </w:rPr>
        <w:t xml:space="preserve">5. Conclusion</w:t>
      </w:r>
    </w:p>
    <w:p>
      <w:pPr>
        <w:pStyle w:val="FirstParagraph"/>
      </w:pPr>
      <w:r>
        <w:t xml:space="preserve">The Laboratory Technician in Italy, and specifically in Milan, occupies a strategic position within the healthcare ecosystem. Far from being obsolete due to automation, their role has become more complex and intellectually demanding. They are the guardians of data integrity in a system that relies on precision for life-saving treatments.</w:t>
      </w:r>
    </w:p>
    <w:p>
      <w:pPr>
        <w:pStyle w:val="BodyText"/>
      </w:pPr>
      <w:r>
        <w:t xml:space="preserve">As Milan continues to position itself as a European leader in health innovation, the value of skilled Laboratory Technicians will only increase. Policy makers and hospital administrators must invest in their professional development, ensuring they have the tools and training to navigate an increasingly digital healthcare landscape. The future of diagnostics in Italy depends not just on better machines, but on better-supported professionals who can operate them with expertise and ethical rigor.</w:t>
      </w:r>
    </w:p>
    <w:bookmarkEnd w:id="29"/>
    <w:bookmarkStart w:id="30" w:name="references"/>
    <w:p>
      <w:pPr>
        <w:pStyle w:val="Heading3"/>
      </w:pPr>
      <w:r>
        <w:rPr>
          <w:bCs/>
          <w:b/>
        </w:rPr>
        <w:t xml:space="preserve">References</w:t>
      </w:r>
    </w:p>
    <w:p>
      <w:pPr>
        <w:numPr>
          <w:ilvl w:val="0"/>
          <w:numId w:val="1001"/>
        </w:numPr>
        <w:pStyle w:val="Compact"/>
      </w:pPr>
      <w:r>
        <w:t xml:space="preserve">[1] Decreto Legislativo 206/2007, Disciplina della professione di tecnico di laboratorio biomedico.</w:t>
      </w:r>
    </w:p>
    <w:p>
      <w:pPr>
        <w:numPr>
          <w:ilvl w:val="0"/>
          <w:numId w:val="1001"/>
        </w:numPr>
        <w:pStyle w:val="Compact"/>
      </w:pPr>
      <w:r>
        <w:t xml:space="preserve">[2] Regional Health Authority of Lombardy (ASL Milan) Annual Reports on Diagnostic Services.</w:t>
      </w:r>
    </w:p>
    <w:p>
      <w:pPr>
        <w:numPr>
          <w:ilvl w:val="0"/>
          <w:numId w:val="1001"/>
        </w:numPr>
        <w:pStyle w:val="Compact"/>
      </w:pPr>
      <w:r>
        <w:t xml:space="preserve">[3] European Federation of Clinical Chemistry and Laboratory Medicine (EFLM) Guidelines on Laboratory Automation.</w:t>
      </w:r>
    </w:p>
    <w:p>
      <w:pPr>
        <w:numPr>
          <w:ilvl w:val="0"/>
          <w:numId w:val="1001"/>
        </w:numPr>
        <w:pStyle w:val="Compact"/>
      </w:pPr>
      <w:r>
        <w:t xml:space="preserve">[4] Italian Society of Clinical Biochemistry and Laboratory Medicine (SIBioC) Position Papers on Professional Roles.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the Italian Healthcare Ecosystem: A Focus on Milan</dc:title>
  <dc:creator/>
  <dc:language>en</dc:language>
  <cp:keywords/>
  <dcterms:created xsi:type="dcterms:W3CDTF">2026-07-29T08:59:15Z</dcterms:created>
  <dcterms:modified xsi:type="dcterms:W3CDTF">2026-07-29T08:59:15Z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