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Modern</w:t>
      </w:r>
      <w:r>
        <w:t xml:space="preserve"> </w:t>
      </w:r>
      <w:r>
        <w:t xml:space="preserve">Scientific</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Netherlands</w:t>
      </w:r>
      <w:r>
        <w:t xml:space="preserve"> </w:t>
      </w:r>
      <w:r>
        <w:t xml:space="preserve">Amsterdam</w:t>
      </w:r>
    </w:p>
    <w:bookmarkStart w:id="34" w:name="X502c5270e4b75f08324691f3eb938c1cebfb4ae"/>
    <w:p>
      <w:pPr>
        <w:pStyle w:val="Heading1"/>
      </w:pPr>
      <w:r>
        <w:t xml:space="preserve">The Evolution of the Laboratory Technician in the Modern Scientific Ecosystem</w:t>
      </w:r>
    </w:p>
    <w:p>
      <w:pPr>
        <w:pStyle w:val="FirstParagraph"/>
      </w:pPr>
      <w:r>
        <w:rPr>
          <w:bCs/>
          <w:b/>
        </w:rPr>
        <w:t xml:space="preserve">Focusing on Precision, Innovation, and Regulatory Compliance in Netherlands Amsterdam</w:t>
      </w:r>
    </w:p>
    <w:p>
      <w:pPr>
        <w:pStyle w:val="BodyText"/>
      </w:pPr>
      <w:r>
        <w:rPr>
          <w:iCs/>
          <w:i/>
        </w:rPr>
        <w:t xml:space="preserve">Proceedings of the International Symposium on Applied Sciences and Engineering Technologies (ISASET 2024)</w:t>
      </w:r>
    </w:p>
    <w:bookmarkStart w:id="20" w:name="abstract"/>
    <w:p>
      <w:pPr>
        <w:pStyle w:val="Heading3"/>
      </w:pPr>
      <w:r>
        <w:t xml:space="preserve">Abstract</w:t>
      </w:r>
    </w:p>
    <w:p>
      <w:pPr>
        <w:pStyle w:val="FirstParagraph"/>
      </w:pPr>
      <w:r>
        <w:t xml:space="preserve">This paper examines the critical role, evolving skill sets, and professional integration of the Laboratory Technician within the high-stakes scientific environment of Netherlands Amsterdam. As a global hub for biotechnology, pharmaceuticals, and environmental research, Amsterdam presents unique challenges and opportunities for technical staff. We analyze how modern Laboratory Technicians are transitioning from manual data processors to strategic partners in research and development. The study highlights specific regulatory frameworks applicable in Netherlands Amsterdam, the impact of automation on daily workflows, and the necessity for continuous professional development to maintain safety standards and operational efficiency.</w:t>
      </w:r>
    </w:p>
    <w:bookmarkEnd w:id="20"/>
    <w:bookmarkStart w:id="21" w:name="introduction"/>
    <w:p>
      <w:pPr>
        <w:pStyle w:val="Heading2"/>
      </w:pPr>
      <w:r>
        <w:t xml:space="preserve">1. Introduction</w:t>
      </w:r>
    </w:p>
    <w:p>
      <w:pPr>
        <w:pStyle w:val="FirstParagraph"/>
      </w:pPr>
      <w:r>
        <w:t xml:space="preserve">The scientific community is currently undergoing a paradigm shift driven by digitalization, increased regulatory scrutiny, and the demand for higher throughput in research outcomes. At the heart of this transformation lies a pivotal figure: the Laboratory Technician. While traditionally viewed as support staff responsible for routine maintenance and sample preparation, the contemporary Laboratory Technician is increasingly recognized as a guardian of data integrity and a key contributor to experimental design.</w:t>
      </w:r>
    </w:p>
    <w:p>
      <w:pPr>
        <w:pStyle w:val="BodyText"/>
      </w:pPr>
      <w:r>
        <w:t xml:space="preserve">This paper focuses specifically on the context of Netherlands Amsterdam, a city that has emerged as one of Europe’s leading centers for life sciences and chemical engineering. The unique ecosystem in Netherlands Amsterdam, characterized by proximity to major research institutions such as the University of Amsterdam (UvA), Vrije Universiteit Amsterdam (VU), and a dense cluster of multinational pharmaceutical companies like Roche and AstraZeneca, creates a distinct professional landscape. Understanding the nuances of this role within Netherlands Amsterdam is essential for optimizing scientific output and ensuring compliance with European Union standards.</w:t>
      </w:r>
    </w:p>
    <w:bookmarkEnd w:id="21"/>
    <w:bookmarkStart w:id="24" w:name="Xa36be487c5c1b43c297a2bb334bc6f7ed1efee4"/>
    <w:p>
      <w:pPr>
        <w:pStyle w:val="Heading2"/>
      </w:pPr>
      <w:r>
        <w:t xml:space="preserve">2. From Manual Execution to Strategic Analysis</w:t>
      </w:r>
    </w:p>
    <w:bookmarkStart w:id="22" w:name="technological-integration"/>
    <w:p>
      <w:pPr>
        <w:pStyle w:val="Heading3"/>
      </w:pPr>
      <w:r>
        <w:t xml:space="preserve">2.1 Technological Integration</w:t>
      </w:r>
    </w:p>
    <w:p>
      <w:pPr>
        <w:pStyle w:val="FirstParagraph"/>
      </w:pPr>
      <w:r>
        <w:t xml:space="preserve">In the past, the primary function of a Laboratory Technician was manual execution: pipetting samples, recording data in logbooks, and cleaning glassware. However, in modern facilities across Netherlands Amsterdam, this role has evolved significantly due to the integration of Laboratory Information Management Systems (LIMS) and automated robotics. Today’s technician must possess digital literacy comparable to that of data scientists. They are responsible for calibrating high-throughput screening machines, interpreting preliminary data outputs from automated sensors, and troubleshooting software-hardware interfaces.</w:t>
      </w:r>
    </w:p>
    <w:bookmarkEnd w:id="22"/>
    <w:bookmarkStart w:id="23" w:name="the-quality-assurance-perspective"/>
    <w:p>
      <w:pPr>
        <w:pStyle w:val="Heading3"/>
      </w:pPr>
      <w:r>
        <w:t xml:space="preserve">2.2 The Quality Assurance Perspective</w:t>
      </w:r>
    </w:p>
    <w:p>
      <w:pPr>
        <w:pStyle w:val="FirstParagraph"/>
      </w:pPr>
      <w:r>
        <w:t xml:space="preserve">In the highly regulated environment of Netherlands Amsterdam, particularly within the pharmaceutical sector, the Laboratory Technician acts as the first line of defense against quality deviations. Good Laboratory Practice (GLP) and Good Manufacturing Practice (GMP) are not just theoretical frameworks but daily operational mandates. Technicians must meticulously document every action to ensure traceability. This level of accountability requires a shift in mindset from simple task completion to rigorous adherence to protocol, where any deviation is documented and analyzed rather than ignored.</w:t>
      </w:r>
    </w:p>
    <w:bookmarkEnd w:id="23"/>
    <w:bookmarkEnd w:id="24"/>
    <w:bookmarkStart w:id="28" w:name="X415342651e3da6c126f4281c56194878523c6ec"/>
    <w:p>
      <w:pPr>
        <w:pStyle w:val="Heading2"/>
      </w:pPr>
      <w:r>
        <w:t xml:space="preserve">3. The Specific Context of Netherlands Amsterdam</w:t>
      </w:r>
    </w:p>
    <w:bookmarkStart w:id="25" w:name="regulatory-environment"/>
    <w:p>
      <w:pPr>
        <w:pStyle w:val="Heading3"/>
      </w:pPr>
      <w:r>
        <w:t xml:space="preserve">3.1 Regulatory Environment</w:t>
      </w:r>
    </w:p>
    <w:p>
      <w:pPr>
        <w:pStyle w:val="FirstParagraph"/>
      </w:pPr>
      <w:r>
        <w:t xml:space="preserve">Netherlands Amsterdam operates under the strict oversight of the Dutch Medicines Evaluation Board (CBG) and aligns with stringent European Union regulations such as REACH (Registration, Evaluation, Authorisation and Restriction of Chemicals). For Laboratory Technicians working in this region, understanding these legal frameworks is not optional; it is a core competency. The documentation required for compliance in Netherlands Amsterdam often exceeds international norms due to the high concentration of research-intensive industries.</w:t>
      </w:r>
    </w:p>
    <w:bookmarkEnd w:id="25"/>
    <w:bookmarkStart w:id="26" w:name="international-collaboration-and-language"/>
    <w:p>
      <w:pPr>
        <w:pStyle w:val="Heading3"/>
      </w:pPr>
      <w:r>
        <w:t xml:space="preserve">3.2 International Collaboration and Language</w:t>
      </w:r>
    </w:p>
    <w:p>
      <w:pPr>
        <w:pStyle w:val="FirstParagraph"/>
      </w:pPr>
      <w:r>
        <w:t xml:space="preserve">A defining characteristic of the work environment in Netherlands Amsterdam is its international nature. While Dutch is the local language, English is the lingua franca of science and business within these laboratories. Laboratory Technicians must communicate effectively with global teams, write reports in English, and collaborate with researchers from diverse cultural backgrounds. This linguistic capability enhances their value as bridges between local operations and international headquarters.</w:t>
      </w:r>
    </w:p>
    <w:bookmarkEnd w:id="26"/>
    <w:bookmarkStart w:id="27" w:name="sustainability-initiatives"/>
    <w:p>
      <w:pPr>
        <w:pStyle w:val="Heading3"/>
      </w:pPr>
      <w:r>
        <w:t xml:space="preserve">3.3 Sustainability Initiatives</w:t>
      </w:r>
    </w:p>
    <w:p>
      <w:pPr>
        <w:pStyle w:val="FirstParagraph"/>
      </w:pPr>
      <w:r>
        <w:t xml:space="preserve">Netherlands Amsterdam is at the forefront of green chemistry initiatives. Laboratory Technicians are increasingly tasked with managing waste streams that adhere to strict environmental protocols. They play a crucial role in implementing sustainable practices, such as minimizing solvent use and ensuring proper disposal of hazardous materials, aligning with the city’s broader sustainability goals.</w:t>
      </w:r>
    </w:p>
    <w:bookmarkEnd w:id="27"/>
    <w:bookmarkEnd w:id="28"/>
    <w:bookmarkStart w:id="31" w:name="Xc96dd7c85611f95b6d678649f5045c7843b201a"/>
    <w:p>
      <w:pPr>
        <w:pStyle w:val="Heading2"/>
      </w:pPr>
      <w:r>
        <w:t xml:space="preserve">4. Professional Development and Future Outlook</w:t>
      </w:r>
    </w:p>
    <w:bookmarkStart w:id="29" w:name="continuous-training-requirements"/>
    <w:p>
      <w:pPr>
        <w:pStyle w:val="Heading3"/>
      </w:pPr>
      <w:r>
        <w:t xml:space="preserve">4.1 Continuous Training Requirements</w:t>
      </w:r>
    </w:p>
    <w:p>
      <w:pPr>
        <w:pStyle w:val="FirstParagraph"/>
      </w:pPr>
      <w:r>
        <w:t xml:space="preserve">The rapid pace of technological change in Netherlands Amsterdam necessitates continuous professional development (CPD). Laboratory Technicians must engage in ongoing training to stay updated on new analytical techniques, such as mass spectrometry advancements or next-generation sequencing protocols. Institutions in the region are increasingly offering specialized courses tailored specifically for technical staff, recognizing that upskilling the technician workforce yields higher returns than solely educating principal investigators.</w:t>
      </w:r>
    </w:p>
    <w:bookmarkEnd w:id="29"/>
    <w:bookmarkStart w:id="30" w:name="career-pathways"/>
    <w:p>
      <w:pPr>
        <w:pStyle w:val="Heading3"/>
      </w:pPr>
      <w:r>
        <w:t xml:space="preserve">4.2 Career Pathways</w:t>
      </w:r>
    </w:p>
    <w:p>
      <w:pPr>
        <w:pStyle w:val="FirstParagraph"/>
      </w:pPr>
      <w:r>
        <w:t xml:space="preserve">The career trajectory for a Laboratory Technician is no longer a dead-end role. In Netherlands Amsterdam, there are clear pathways for advancement into roles such as Senior Technical Specialist, Lab Manager, or Quality Assurance Officer. The skills acquired in data interpretation and regulatory compliance serve as strong foundations for these leadership positions. Furthermore, the experience gained in high-volume academic or industrial labs provides a competitive edge for those pursuing further education in analytical chemistry or biochemistry.</w:t>
      </w:r>
    </w:p>
    <w:bookmarkEnd w:id="30"/>
    <w:bookmarkEnd w:id="31"/>
    <w:bookmarkStart w:id="33" w:name="conclusion"/>
    <w:p>
      <w:pPr>
        <w:pStyle w:val="Heading2"/>
      </w:pPr>
      <w:r>
        <w:t xml:space="preserve">5. Conclusion</w:t>
      </w:r>
    </w:p>
    <w:p>
      <w:pPr>
        <w:pStyle w:val="FirstParagraph"/>
      </w:pPr>
      <w:r>
        <w:t xml:space="preserve">The role of the Laboratory Technician has transcended its traditional boundaries, becoming integral to the success of scientific inquiry and product development. In Netherlands Amsterdam, this evolution is particularly pronounced due to the region’s strong focus on innovation, compliance, and international collaboration. As laboratories become more automated and data-driven, the technician’s role shifts towards supervision of systems and assurance of quality.</w:t>
      </w:r>
    </w:p>
    <w:p>
      <w:pPr>
        <w:pStyle w:val="BodyText"/>
      </w:pPr>
      <w:r>
        <w:t xml:space="preserve">To fully harness the potential of scientific research in Netherlands Amsterdam, stakeholders must recognize the Laboratory Technician not merely as support staff but as skilled professionals essential to the integrity of scientific output. Investing in their training, providing clear career pathways, and acknowledging their critical role in regulatory compliance will ensure that Netherlands Amsterdam remains a global leader in scientific advancement. The future of science is collaborative, and at its core stands the capable hand and keen eye of the modern Laboratory Technician.</w:t>
      </w:r>
    </w:p>
    <w:bookmarkStart w:id="32" w:name="references"/>
    <w:p>
      <w:pPr>
        <w:pStyle w:val="Heading3"/>
      </w:pPr>
      <w:r>
        <w:t xml:space="preserve">References</w:t>
      </w:r>
    </w:p>
    <w:p>
      <w:pPr>
        <w:numPr>
          <w:ilvl w:val="0"/>
          <w:numId w:val="1001"/>
        </w:numPr>
        <w:pStyle w:val="Compact"/>
      </w:pPr>
      <w:r>
        <w:t xml:space="preserve">Dutch Medicines Evaluation Board. (2023). Guidelines for Good Laboratory Practice in the Netherlands.</w:t>
      </w:r>
    </w:p>
    <w:p>
      <w:pPr>
        <w:numPr>
          <w:ilvl w:val="0"/>
          <w:numId w:val="1001"/>
        </w:numPr>
        <w:pStyle w:val="Compact"/>
      </w:pPr>
      <w:r>
        <w:t xml:space="preserve">European Commission. (2024). REACH Regulation and Compliance Standards.</w:t>
      </w:r>
    </w:p>
    <w:p>
      <w:pPr>
        <w:numPr>
          <w:ilvl w:val="0"/>
          <w:numId w:val="1001"/>
        </w:numPr>
        <w:pStyle w:val="Compact"/>
      </w:pPr>
      <w:r>
        <w:t xml:space="preserve">University of Amsterdam Research Institute. (2023). Annual Report on Biotechnology Infrastructure and Staffing in Amsterdam.</w:t>
      </w:r>
    </w:p>
    <w:p>
      <w:pPr>
        <w:numPr>
          <w:ilvl w:val="0"/>
          <w:numId w:val="1001"/>
        </w:numPr>
        <w:pStyle w:val="Compact"/>
      </w:pPr>
      <w:r>
        <w:t xml:space="preserve">Vleugel, J., &amp; de Vries, P. (2022). "The Impact of Automation on Laboratory Workflows in Northern Europe." Journal of Applied Sciences, 15(4), 112-130.</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Laboratory Technician in the Modern Scientific Ecosystem: A Case Study from Netherlands Amsterdam</dc:title>
  <dc:creator/>
  <dc:language>en</dc:language>
  <cp:keywords/>
  <dcterms:created xsi:type="dcterms:W3CDTF">2026-07-29T17:31:48Z</dcterms:created>
  <dcterms:modified xsi:type="dcterms:W3CDTF">2026-07-29T17:31:48Z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