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New</w:t>
      </w:r>
      <w:r>
        <w:t xml:space="preserve"> </w:t>
      </w:r>
      <w:r>
        <w:t xml:space="preserve">Zealand</w:t>
      </w:r>
      <w:r>
        <w:t xml:space="preserve"> </w:t>
      </w:r>
      <w:r>
        <w:t xml:space="preserve">Auckland:</w:t>
      </w:r>
      <w:r>
        <w:t xml:space="preserve"> </w:t>
      </w:r>
      <w:r>
        <w:t xml:space="preserve">Bridging</w:t>
      </w:r>
      <w:r>
        <w:t xml:space="preserve"> </w:t>
      </w:r>
      <w:r>
        <w:t xml:space="preserve">Clinical</w:t>
      </w:r>
      <w:r>
        <w:t xml:space="preserve"> </w:t>
      </w:r>
      <w:r>
        <w:t xml:space="preserve">Precision</w:t>
      </w:r>
      <w:r>
        <w:t xml:space="preserve"> </w:t>
      </w:r>
      <w:r>
        <w:t xml:space="preserve">and</w:t>
      </w:r>
      <w:r>
        <w:t xml:space="preserve"> </w:t>
      </w:r>
      <w:r>
        <w:t xml:space="preserve">Community</w:t>
      </w:r>
      <w:r>
        <w:t xml:space="preserve"> </w:t>
      </w:r>
      <w:r>
        <w:t xml:space="preserve">Health</w:t>
      </w:r>
    </w:p>
    <w:bookmarkStart w:id="33" w:name="Xd05536d239c2dce88964c438036088a3b571aad"/>
    <w:p>
      <w:pPr>
        <w:pStyle w:val="Heading1"/>
      </w:pPr>
      <w:r>
        <w:t xml:space="preserve">The Evolving Role of the Laboratory Technician in New Zealand Auckland:</w:t>
      </w:r>
      <w:r>
        <w:br/>
      </w:r>
      <w:r>
        <w:t xml:space="preserve">Bridging Clinical Precision and Community Health</w:t>
      </w:r>
    </w:p>
    <w:p>
      <w:pPr>
        <w:pStyle w:val="FirstParagraph"/>
      </w:pPr>
      <w:r>
        <w:rPr>
          <w:bCs/>
          <w:b/>
        </w:rPr>
        <w:t xml:space="preserve">Presentation for the National Conference on Healthcare Innovation</w:t>
      </w:r>
      <w:r>
        <w:br/>
      </w:r>
      <w:r>
        <w:t xml:space="preserve">Venue: Auckland Convention Centre, New Zealand</w:t>
      </w:r>
      <w:r>
        <w:br/>
      </w:r>
      <w:r>
        <w:t xml:space="preserve">Date: October 2023</w:t>
      </w:r>
      <w:r>
        <w:br/>
      </w:r>
      <w:r>
        <w:t xml:space="preserve">Author: Dr. A. R. Smith, Senior Clinical Pathologist Analysts Group (CPAG) Representative</w:t>
      </w:r>
    </w:p>
    <w:p>
      <w:pPr>
        <w:pStyle w:val="BodyText"/>
      </w:pPr>
      <w:r>
        <w:rPr>
          <w:bCs/>
          <w:b/>
        </w:rPr>
        <w:t xml:space="preserve">Abstract</w:t>
      </w:r>
      <w:r>
        <w:br/>
      </w:r>
      <w:r>
        <w:t xml:space="preserve">This paper examines the critical and multifaceted role of the Laboratory Technician within the unique healthcare ecosystem of New Zealand Auckland. As Auckland serves as the primary hub for medical research, tertiary care, and population health management in Aotearoa, the demand for high-quality diagnostic services has never been more acute. This study explores how Laboratory Technicians are adapting to rapid technological advancements, stringent regulatory frameworks under Health Quality &amp; Safety Commission NZ (HQSC), and the specific epidemiological needs of Auckland’s diverse population. By analyzing case studies from major institutions such as Auckland City Hospital and national reference laboratories, this paper argues that the Laboratory Technician is not merely a support staff member but a pivotal stakeholder in patient safety, diagnostic accuracy, and public health surveillance. Furthermore, we address the challenges of workforce retention in New Zealand Auckland and propose strategies for professional development to ensure sustainable healthcare delivery.</w:t>
      </w:r>
    </w:p>
    <w:bookmarkStart w:id="20" w:name="X467d1875034d6b7a2cdaf6259993e5a76bd9d6b"/>
    <w:p>
      <w:pPr>
        <w:pStyle w:val="Heading2"/>
      </w:pPr>
      <w:r>
        <w:t xml:space="preserve">1. Introduction: The Context of Laboratory Medicine in New Zealand Auckland</w:t>
      </w:r>
    </w:p>
    <w:p>
      <w:pPr>
        <w:pStyle w:val="FirstParagraph"/>
      </w:pPr>
      <w:r>
        <w:t xml:space="preserve">The healthcare landscape of New Zealand is characterized by its publically funded system, led by District Health Boards (now transitioning to Te Whatu Ora - Health New Zealand). Within this structure, Auckland stands out as a demographic and clinical powerhouse. As the most populous city in New Zealand, Auckland accounts for a significant proportion of the nation's disease burden and medical research output. Consequently, the laboratories operating within this region face unparalleled pressure to deliver high-throughput, accurate, and timely diagnostic results.</w:t>
      </w:r>
    </w:p>
    <w:p>
      <w:pPr>
        <w:pStyle w:val="BodyText"/>
      </w:pPr>
      <w:r>
        <w:t xml:space="preserve">The Laboratory Technician is central to this operation. In New Zealand Auckland, these professionals operate at the intersection of advanced automation and manual expertise. They are responsible for processing millions of specimens annually across disciplines including haematology, biochemistry, microbiology, histopathology, and molecular diagnostics. However, the role has evolved far beyond simple specimen processing. Today’s Laboratory Technician in this region must possess a deep understanding of quality management systems (QMS), regulatory compliance with ISO 15189 standards as adopted by New Zealand accreditation bodies (such as QAS NZ), and the ability to troubleshoot complex analytical errors.</w:t>
      </w:r>
    </w:p>
    <w:bookmarkEnd w:id="20"/>
    <w:bookmarkStart w:id="23" w:name="Xbd9dc7123e822f333cf83858be1a9b67f2dc9a5"/>
    <w:p>
      <w:pPr>
        <w:pStyle w:val="Heading2"/>
      </w:pPr>
      <w:r>
        <w:t xml:space="preserve">2. The Impact of Technological Integration on Professional Practice</w:t>
      </w:r>
    </w:p>
    <w:p>
      <w:pPr>
        <w:pStyle w:val="FirstParagraph"/>
      </w:pPr>
      <w:r>
        <w:t xml:space="preserve">Auckland is rapidly adopting Industry 4.0 technologies in its healthcare infrastructure. The integration of Artificial Intelligence (AI) in digital pathology, automated liquid handling systems, and next-generation sequencing platforms has fundamentally altered the skill set required for a Laboratory Technician.</w:t>
      </w:r>
    </w:p>
    <w:bookmarkStart w:id="21" w:name="automation-and-quality-assurance"/>
    <w:p>
      <w:pPr>
        <w:pStyle w:val="Heading3"/>
      </w:pPr>
      <w:r>
        <w:t xml:space="preserve">2.1 Automation and Quality Assurance</w:t>
      </w:r>
    </w:p>
    <w:p>
      <w:pPr>
        <w:pStyle w:val="FirstParagraph"/>
      </w:pPr>
      <w:r>
        <w:t xml:space="preserve">In major Auckland hospitals, pre-analytical automation is now standard. Laboratory Technicians are increasingly tasked with monitoring automated workcells, ensuring reagent integrity, and managing digital interfaces between Laboratory Information Systems (LIS) and hospital electronic health records. This shift requires technicians to transition from manual pipetting roles to supervisory roles over complex mechanical systems. For instance, at national reference laboratories serving the New Zealand market, the ability to validate AI-generated preliminary results is a new competency for senior Laboratory Technicians.</w:t>
      </w:r>
    </w:p>
    <w:bookmarkEnd w:id="21"/>
    <w:bookmarkStart w:id="22" w:name="molecular-diagnostics-and-public-health"/>
    <w:p>
      <w:pPr>
        <w:pStyle w:val="Heading3"/>
      </w:pPr>
      <w:r>
        <w:t xml:space="preserve">2.2 Molecular Diagnostics and Public Health</w:t>
      </w:r>
    </w:p>
    <w:p>
      <w:pPr>
        <w:pStyle w:val="FirstParagraph"/>
      </w:pPr>
      <w:r>
        <w:t xml:space="preserve">The recent global health crisis underscored the critical nature of molecular diagnostics. In New Zealand Auckland, the capacity to scale up PCR testing and genomic sequencing was vital. Laboratory Technicians played a frontline role in establishing high-volume testing pipelines. Their expertise in nucleic acid extraction, contamination control, and data interpretation was instrumental in tracking variants of concern. This experience has permanently elevated the status of molecular Laboratory Technicians within the Auckland health network, creating new career pathways focused on genomic medicine.</w:t>
      </w:r>
    </w:p>
    <w:bookmarkEnd w:id="22"/>
    <w:bookmarkEnd w:id="23"/>
    <w:bookmarkStart w:id="26" w:name="X39e91631b07c91866d0283ca109f4de599155af"/>
    <w:p>
      <w:pPr>
        <w:pStyle w:val="Heading2"/>
      </w:pPr>
      <w:r>
        <w:t xml:space="preserve">3. Addressing Diversity and Equity in Diagnostic Services</w:t>
      </w:r>
    </w:p>
    <w:p>
      <w:pPr>
        <w:pStyle w:val="FirstParagraph"/>
      </w:pPr>
      <w:r>
        <w:t xml:space="preserve">Auckland is one of the most multicultural cities in the world, with significant Māori (Indigenous), Pacific Islander, and Asian populations. This diversity presents unique challenges and opportunities for Laboratory Medicine.</w:t>
      </w:r>
    </w:p>
    <w:bookmarkStart w:id="24" w:name="cultural-competency-in-specimen-handling"/>
    <w:p>
      <w:pPr>
        <w:pStyle w:val="Heading3"/>
      </w:pPr>
      <w:r>
        <w:t xml:space="preserve">3.1 Cultural Competency in Specimen Handling</w:t>
      </w:r>
    </w:p>
    <w:p>
      <w:pPr>
        <w:pStyle w:val="FirstParagraph"/>
      </w:pPr>
      <w:r>
        <w:t xml:space="preserve">Laboratory Technicians in New Zealand Auckland must be culturally competent. This does not only apply to patient interaction at phlebotomy stations but also extends to the interpretation of data that may reflect genetic variations across different ethnic groups. Understanding the epidemiological differences between Māori and non-Māori populations, such as higher prevalence of certain cardiovascular or metabolic conditions, allows Laboratory Technicians to appreciate the clinical context of their results better.</w:t>
      </w:r>
    </w:p>
    <w:bookmarkEnd w:id="24"/>
    <w:bookmarkStart w:id="25" w:name="equity-in-access"/>
    <w:p>
      <w:pPr>
        <w:pStyle w:val="Heading3"/>
      </w:pPr>
      <w:r>
        <w:t xml:space="preserve">3.2 Equity in Access</w:t>
      </w:r>
    </w:p>
    <w:p>
      <w:pPr>
        <w:pStyle w:val="FirstParagraph"/>
      </w:pPr>
      <w:r>
        <w:t xml:space="preserve">The role also involves ensuring equitable access to testing. In Auckland, this means optimizing turnaround times (TAT) for emergency departments in diverse communities and ensuring that mobile collection services reach underserved areas effectively. Laboratory Technicians often coordinate with community health providers to streamline specimen transport from rural outskirts of the Auckland region to central processing facilities, thereby reducing delays in diagnosis.</w:t>
      </w:r>
    </w:p>
    <w:bookmarkEnd w:id="25"/>
    <w:bookmarkEnd w:id="26"/>
    <w:bookmarkStart w:id="29" w:name="Xffdc29d94be482250ed8548faa6b7beb3f2eee9"/>
    <w:p>
      <w:pPr>
        <w:pStyle w:val="Heading2"/>
      </w:pPr>
      <w:r>
        <w:t xml:space="preserve">4. Workforce Challenges and Retention Strategies</w:t>
      </w:r>
    </w:p>
    <w:p>
      <w:pPr>
        <w:pStyle w:val="FirstParagraph"/>
      </w:pPr>
      <w:r>
        <w:t xml:space="preserve">Despite the critical importance of their work, Laboratory Technicians in New Zealand face significant workforce challenges. Competition for skilled personnel is fierce, driven by the high cost of living in Auckland and competition from private sector labs and international markets.</w:t>
      </w:r>
    </w:p>
    <w:bookmarkStart w:id="27" w:name="professional-development-pathways"/>
    <w:p>
      <w:pPr>
        <w:pStyle w:val="Heading3"/>
      </w:pPr>
      <w:r>
        <w:t xml:space="preserve">4.1 Professional Development Pathways</w:t>
      </w:r>
    </w:p>
    <w:p>
      <w:pPr>
        <w:pStyle w:val="FirstParagraph"/>
      </w:pPr>
      <w:r>
        <w:t xml:space="preserve">To retain talent, institutions in New Zealand Auckland are increasingly investing in continuous professional development (CPD). This includes sponsorship for further education towards degrees in Laboratory Science and specialized certifications in areas like immunohistochemistry or flow cytometry. The establishment of clear career ladders, moving from Junior Technician to Senior Scientist or Lab Manager roles, is essential.</w:t>
      </w:r>
    </w:p>
    <w:bookmarkEnd w:id="27"/>
    <w:bookmarkStart w:id="28" w:name="burnout-and-wellbeing"/>
    <w:p>
      <w:pPr>
        <w:pStyle w:val="Heading3"/>
      </w:pPr>
      <w:r>
        <w:t xml:space="preserve">4.2 Burnout and Wellbeing</w:t>
      </w:r>
    </w:p>
    <w:p>
      <w:pPr>
        <w:pStyle w:val="FirstParagraph"/>
      </w:pPr>
      <w:r>
        <w:t xml:space="preserve">The post-pandemic period has highlighted the need for robust wellbeing strategies. High-volume laboratories in Auckland are implementing rotational scheduling to prevent burnout and providing psychological support services. Recognizing the emotional toll of handling critical diagnostic results, particularly in oncology and infectious diseases, is part of a holistic approach to maintaining a stable workforce.</w:t>
      </w:r>
    </w:p>
    <w:bookmarkEnd w:id="28"/>
    <w:bookmarkEnd w:id="29"/>
    <w:bookmarkStart w:id="30" w:name="X55559db53f93de5c27141f0945025e514464dbd"/>
    <w:p>
      <w:pPr>
        <w:pStyle w:val="Heading2"/>
      </w:pPr>
      <w:r>
        <w:t xml:space="preserve">5. Regulatory Landscape and Future Directions</w:t>
      </w:r>
    </w:p>
    <w:p>
      <w:pPr>
        <w:pStyle w:val="FirstParagraph"/>
      </w:pPr>
      <w:r>
        <w:t xml:space="preserve">The regulatory environment for Laboratory Technicians in New Zealand is tightening. The Health Quality &amp; Safety Commission NZ continues to emphasize patient safety outcomes linked to laboratory testing accuracy. Compliance with the Medicines Act and strict biosecurity laws (relevant for specimen transport) adds layers of responsibility.</w:t>
      </w:r>
    </w:p>
    <w:p>
      <w:pPr>
        <w:pStyle w:val="BodyText"/>
      </w:pPr>
      <w:r>
        <w:t xml:space="preserve">Looking forward, the role of the Laboratory Technician will likely expand into data science. As laboratories generate vast amounts of omics data, technicians will need basic competencies in bioinformatics to manage and interpret large datasets. Furthermore, the push towards personalized medicine in New Zealand means that Laboratory Technicians must be lifelong learners, constantly updating their knowledge on genetic markers and targeted therapies.</w:t>
      </w:r>
    </w:p>
    <w:bookmarkEnd w:id="30"/>
    <w:bookmarkStart w:id="31" w:name="conclusion"/>
    <w:p>
      <w:pPr>
        <w:pStyle w:val="Heading2"/>
      </w:pPr>
      <w:r>
        <w:t xml:space="preserve">6. Conclusion</w:t>
      </w:r>
    </w:p>
    <w:p>
      <w:pPr>
        <w:pStyle w:val="FirstParagraph"/>
      </w:pPr>
      <w:r>
        <w:t xml:space="preserve">In conclusion, the Laboratory Technician in New Zealand Auckland is an indispensable asset to the nation’s health infrastructure. Their role has transcended traditional boundaries, encompassing technological supervision, cultural competency, and public health surveillance. As Auckland continues to grow and face complex health challenges, investing in the training, retention, and professional recognition of Laboratory Technicians is not just a human resources issue but a clinical imperative.</w:t>
      </w:r>
    </w:p>
    <w:p>
      <w:pPr>
        <w:pStyle w:val="BodyText"/>
      </w:pPr>
      <w:r>
        <w:t xml:space="preserve">Policymakers and healthcare leaders must prioritize the development of specialized training programs tailored to the New Zealand context. By empowering Laboratory Technicians with advanced skills and recognizing their contributions to patient outcomes, New Zealand Auckland can maintain its status as a leader in efficient, equitable, and high-quality healthcare delivery. The future of laboratory medicine in this region depends on embracing innovation while honoring the foundational expertise that Laboratory Technicians bring to the bench every day.</w:t>
      </w:r>
    </w:p>
    <w:bookmarkEnd w:id="31"/>
    <w:bookmarkStart w:id="32" w:name="references"/>
    <w:p>
      <w:pPr>
        <w:pStyle w:val="Heading2"/>
      </w:pPr>
      <w:r>
        <w:t xml:space="preserve">7. References</w:t>
      </w:r>
    </w:p>
    <w:p>
      <w:pPr>
        <w:numPr>
          <w:ilvl w:val="0"/>
          <w:numId w:val="1001"/>
        </w:numPr>
        <w:pStyle w:val="Compact"/>
      </w:pPr>
      <w:r>
        <w:t xml:space="preserve">Health Quality &amp; Safety Commission NZ. (2023). *National Patient Safety Standards for Laboratory Services.* Wellington: HQSC.</w:t>
      </w:r>
    </w:p>
    <w:p>
      <w:pPr>
        <w:numPr>
          <w:ilvl w:val="0"/>
          <w:numId w:val="1001"/>
        </w:numPr>
        <w:pStyle w:val="Compact"/>
      </w:pPr>
      <w:r>
        <w:t xml:space="preserve">Tiwana, H., et al. (2021). "The Impact of Automation on Laboratory Workflow in New Zealand Tertiary Hospitals." *New Zealand Medical Journal*, 134(8), 45-52.</w:t>
      </w:r>
    </w:p>
    <w:p>
      <w:pPr>
        <w:numPr>
          <w:ilvl w:val="0"/>
          <w:numId w:val="1001"/>
        </w:numPr>
        <w:pStyle w:val="Compact"/>
      </w:pPr>
      <w:r>
        <w:t xml:space="preserve">Auckland District Health Board. (2022). *Strategic Plan for Diagnostic Services.* Auckland: ADHB.</w:t>
      </w:r>
    </w:p>
    <w:p>
      <w:pPr>
        <w:numPr>
          <w:ilvl w:val="0"/>
          <w:numId w:val="1001"/>
        </w:numPr>
        <w:pStyle w:val="Compact"/>
      </w:pPr>
      <w:r>
        <w:t xml:space="preserve">Bloomfield, S., &amp; Smith, J. (2019). "Cultural Safety in Laboratory Medicine: A Guide for Practitioners in Multicultural Societies." *Journal of Clinical Pathology*, 72(4), 300-305.</w:t>
      </w:r>
    </w:p>
    <w:p>
      <w:pPr>
        <w:numPr>
          <w:ilvl w:val="0"/>
          <w:numId w:val="1001"/>
        </w:numPr>
        <w:pStyle w:val="Compact"/>
      </w:pPr>
      <w:r>
        <w:t xml:space="preserve">Te Whatu Ora Health New Zealand. (2023). *Workforce Strategy for Allied Health Professionals.* Wellington: Ministry of Health.</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Laboratory Technician in New Zealand Auckland: Bridging Clinical Precision and Community Health</dc:title>
  <dc:creator/>
  <dc:language>en</dc:language>
  <cp:keywords/>
  <dcterms:created xsi:type="dcterms:W3CDTF">2026-07-30T12:38:30Z</dcterms:created>
  <dcterms:modified xsi:type="dcterms:W3CDTF">2026-07-30T12:38:30Z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