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Challenges,</w:t>
      </w:r>
      <w:r>
        <w:t xml:space="preserve"> </w:t>
      </w:r>
      <w:r>
        <w:t xml:space="preserve">Opportunities,</w:t>
      </w:r>
      <w:r>
        <w:t xml:space="preserve"> </w:t>
      </w:r>
      <w:r>
        <w:t xml:space="preserve">and</w:t>
      </w:r>
      <w:r>
        <w:t xml:space="preserve"> </w:t>
      </w:r>
      <w:r>
        <w:t xml:space="preserve">Professional</w:t>
      </w:r>
      <w:r>
        <w:t xml:space="preserve"> </w:t>
      </w:r>
      <w:r>
        <w:t xml:space="preserve">Standards</w:t>
      </w:r>
    </w:p>
    <w:bookmarkStart w:id="34" w:name="X92aa08047073260366ff61022aa75b691e69b1a"/>
    <w:p>
      <w:pPr>
        <w:pStyle w:val="Heading1"/>
      </w:pPr>
      <w:r>
        <w:t xml:space="preserve">The Evolving Role of the Laboratory Technician in Russia Saint Petersburg: Challenges, Opportunities, and Professional Standards</w:t>
      </w:r>
    </w:p>
    <w:p>
      <w:pPr>
        <w:pStyle w:val="FirstParagraph"/>
      </w:pPr>
      <w:r>
        <w:rPr>
          <w:bCs/>
          <w:b/>
        </w:rPr>
        <w:t xml:space="preserve">Author:</w:t>
      </w:r>
      <w:r>
        <w:t xml:space="preserve">[Your Name/Organization]</w:t>
      </w:r>
      <w:r>
        <w:br/>
      </w:r>
      <w:r>
        <w:t xml:space="preserve">Conference on Industrial Engineering and Scientific Innovation</w:t>
      </w:r>
      <w:r>
        <w:br/>
      </w:r>
      <w:r>
        <w:t xml:space="preserve">Date: October 2023</w:t>
      </w:r>
    </w:p>
    <w:bookmarkStart w:id="20" w:name="abstract"/>
    <w:p>
      <w:pPr>
        <w:pStyle w:val="Heading3"/>
      </w:pPr>
      <w:r>
        <w:rPr>
          <w:bCs/>
          <w:b/>
        </w:rPr>
        <w:t xml:space="preserve">Abstract</w:t>
      </w:r>
    </w:p>
    <w:p>
      <w:pPr>
        <w:pStyle w:val="FirstParagraph"/>
      </w:pPr>
      <w:r>
        <w:t xml:space="preserve">This paper examines the critical role of the Laboratory Technician within the scientific and industrial landscape of Russia Saint Petersburg. As a major hub for biotechnology, pharmaceuticals, and materials science in Northwestern Russia, Saint Petersburg presents unique operational contexts for laboratory professionals. This document explores the technical competencies required, regulatory frameworks specific to Russian standards (GOST), and the impact of recent technological advancements on daily operations. Furthermore, it addresses the sociological aspects of working as a Laboratory Technician in this specific geographic and cultural context.</w:t>
      </w:r>
    </w:p>
    <w:bookmarkEnd w:id="20"/>
    <w:bookmarkStart w:id="21" w:name="introduction"/>
    <w:p>
      <w:pPr>
        <w:pStyle w:val="Heading2"/>
      </w:pPr>
      <w:r>
        <w:t xml:space="preserve">1. Introduction</w:t>
      </w:r>
    </w:p>
    <w:p>
      <w:pPr>
        <w:pStyle w:val="FirstParagraph"/>
      </w:pPr>
      <w:r>
        <w:t xml:space="preserve">The city of Russia Saint Petersburg has long been recognized as a premier center for scientific research, education, and industrial innovation. From the historic Hermitage-era scientific foundations to modern biotech startups in the Skolkovo-inspired innovation clusters, the demand for highly skilled technical personnel is at an all-time high. Among these personnel, the Laboratory Technician stands as a foundational figure. Unlike researchers who design experiments or managers who oversee budgets, the Laboratory Technician is responsible for the meticulous execution of analytical procedures, maintenance of instrumentation, and ensuring data integrity.</w:t>
      </w:r>
    </w:p>
    <w:p>
      <w:pPr>
        <w:pStyle w:val="BodyText"/>
      </w:pPr>
      <w:r>
        <w:t xml:space="preserve">In Russia Saint Petersburg specifically, the role has undergone significant transformation over the last decade. With increased integration into global scientific networks and strict adherence to local regulatory bodies such as Rospotrebnadzor, precision in laboratory operations is paramount. This paper aims to delineate these changes, highlighting how a Laboratory Technician in this region differs from their counterparts in other parts of the world.</w:t>
      </w:r>
    </w:p>
    <w:bookmarkEnd w:id="21"/>
    <w:bookmarkStart w:id="23" w:name="X0027bd223b270aa909024beb131540dee33af0c"/>
    <w:p>
      <w:pPr>
        <w:pStyle w:val="Heading2"/>
      </w:pPr>
      <w:r>
        <w:t xml:space="preserve">2. The Regulatory Landscape: GOST and ISO Standards</w:t>
      </w:r>
    </w:p>
    <w:p>
      <w:pPr>
        <w:pStyle w:val="FirstParagraph"/>
      </w:pPr>
      <w:r>
        <w:t xml:space="preserve">A defining characteristic of working as a Laboratory Technician in Russia Saint Petersburg is the strict adherence to national and international standards. The technical environment is governed by GOST (All-Russian State Standard) requirements, which are often integrated with ISO 17025 standards for testing and calibration laboratories.</w:t>
      </w:r>
    </w:p>
    <w:bookmarkStart w:id="22" w:name="compliance-and-documentation"/>
    <w:p>
      <w:pPr>
        <w:pStyle w:val="Heading3"/>
      </w:pPr>
      <w:r>
        <w:t xml:space="preserve">2.1 Compliance and Documentation</w:t>
      </w:r>
    </w:p>
    <w:p>
      <w:pPr>
        <w:pStyle w:val="FirstParagraph"/>
      </w:pPr>
      <w:r>
        <w:t xml:space="preserve">The Laboratory Technician must possess a robust understanding of documentation protocols. In the context of Russia Saint Petersburg, where state-funded research institutes coexist with private pharmaceutical manufacturers, traceability is non-negotiable. Technicians are tasked with:</w:t>
      </w:r>
    </w:p>
    <w:p>
      <w:pPr>
        <w:numPr>
          <w:ilvl w:val="0"/>
          <w:numId w:val="1001"/>
        </w:numPr>
        <w:pStyle w:val="Compact"/>
      </w:pPr>
      <w:r>
        <w:t xml:space="preserve">Maintaining detailed logs of reagent usage and expiration dates.</w:t>
      </w:r>
    </w:p>
    <w:p>
      <w:pPr>
        <w:numPr>
          <w:ilvl w:val="0"/>
          <w:numId w:val="1001"/>
        </w:numPr>
        <w:pStyle w:val="Compact"/>
      </w:pPr>
      <w:r>
        <w:t xml:space="preserve">Calibrating equipment according to GOST specifications.</w:t>
      </w:r>
    </w:p>
    <w:p>
      <w:pPr>
        <w:numPr>
          <w:ilvl w:val="0"/>
          <w:numId w:val="1001"/>
        </w:numPr>
        <w:pStyle w:val="Compact"/>
      </w:pPr>
      <w:r>
        <w:t xml:space="preserve">Auditing sample chains of custody to prevent contamination or mix-ups.</w:t>
      </w:r>
    </w:p>
    <w:p>
      <w:pPr>
        <w:pStyle w:val="FirstParagraph"/>
      </w:pPr>
      <w:r>
        <w:t xml:space="preserve">Failure to adhere to these standards not only compromises scientific integrity but can lead severe legal repercussions under Russian federal law. Therefore, the Laboratory Technician serves as the first line of defense in quality assurance.</w:t>
      </w:r>
    </w:p>
    <w:bookmarkEnd w:id="22"/>
    <w:bookmarkEnd w:id="23"/>
    <w:bookmarkStart w:id="26" w:name="X195995a6878cdece6868e2c0c59fb60e9a09575"/>
    <w:p>
      <w:pPr>
        <w:pStyle w:val="Heading2"/>
      </w:pPr>
      <w:r>
        <w:t xml:space="preserve">3. Technical Competencies and Instrumentation</w:t>
      </w:r>
    </w:p>
    <w:p>
      <w:pPr>
        <w:pStyle w:val="FirstParagraph"/>
      </w:pPr>
      <w:r>
        <w:t xml:space="preserve">The modern Laboratory Technician in Russia Saint Petersburg must be proficient in a wide array of sophisticated instrumentation. The industrial sectors driving the local economy—specifically oncology research, water treatment analysis, and polymer manufacturing—require specific technical skills.</w:t>
      </w:r>
    </w:p>
    <w:bookmarkStart w:id="24" w:name="analytical-techniques"/>
    <w:p>
      <w:pPr>
        <w:pStyle w:val="Heading3"/>
      </w:pPr>
      <w:r>
        <w:t xml:space="preserve">3.1 Analytical Techniques</w:t>
      </w:r>
    </w:p>
    <w:p>
      <w:pPr>
        <w:pStyle w:val="FirstParagraph"/>
      </w:pPr>
      <w:r>
        <w:t xml:space="preserve">Critical techniques include High-Performance Liquid Chromatography (HPLC), Gas Chromatography-Mass Spectrometry (GC-MS), and Atomic Absorption Spectroscopy (AAS). The Laboratory Technician is responsible for method validation, system suitability testing, and routine maintenance. Given the import challenges faced by many institutions in Russia Saint Petersburg due to geopolitical sanctions, technicians are also increasingly required to troubleshoot older equipment or adapt methods to work with locally sourced reagents when imported alternatives are unavailable.</w:t>
      </w:r>
    </w:p>
    <w:bookmarkEnd w:id="24"/>
    <w:bookmarkStart w:id="25" w:name="digital-literacy"/>
    <w:p>
      <w:pPr>
        <w:pStyle w:val="Heading3"/>
      </w:pPr>
      <w:r>
        <w:t xml:space="preserve">3.2 Digital Literacy</w:t>
      </w:r>
    </w:p>
    <w:p>
      <w:pPr>
        <w:pStyle w:val="FirstParagraph"/>
      </w:pPr>
      <w:r>
        <w:t xml:space="preserve">Laboratory Information Management Systems (LIMS) have become ubiquitous in labs across Russia Saint Petersburg. The Laboratory Technician must be adept at entering data, managing digital signatures for electronic records, and interfacing with automated sample handling systems. This digital transition reduces human error and enhances the speed of reporting, which is crucial in fast-paced industrial environments.</w:t>
      </w:r>
    </w:p>
    <w:bookmarkEnd w:id="25"/>
    <w:bookmarkEnd w:id="26"/>
    <w:bookmarkStart w:id="29" w:name="Xf1ae5495602b257080ef20254f8514357966297"/>
    <w:p>
      <w:pPr>
        <w:pStyle w:val="Heading2"/>
      </w:pPr>
      <w:r>
        <w:t xml:space="preserve">4. Socio-Cultural Dynamics in the Russian Laboratory</w:t>
      </w:r>
    </w:p>
    <w:p>
      <w:pPr>
        <w:pStyle w:val="FirstParagraph"/>
      </w:pPr>
      <w:r>
        <w:t xml:space="preserve">The role of a Laboratory Technician is not merely technical; it is deeply embedded in the social structure of the workplace. In Russia Saint Petersburg, laboratory hierarchies can be distinct. There is often a clear division between senior scientists (Kandidat Nauk or Doctor Nauk) and technical staff. However, this dynamic is shifting towards more collaborative models.</w:t>
      </w:r>
    </w:p>
    <w:bookmarkStart w:id="27" w:name="professional-respect-and-career-pathways"/>
    <w:p>
      <w:pPr>
        <w:pStyle w:val="Heading3"/>
      </w:pPr>
      <w:r>
        <w:t xml:space="preserve">4.1 Professional Respect and Career Pathways</w:t>
      </w:r>
    </w:p>
    <w:p>
      <w:pPr>
        <w:pStyle w:val="FirstParagraph"/>
      </w:pPr>
      <w:r>
        <w:t xml:space="preserve">Historically, the title "Technician" in Russia was sometimes viewed as a junior step toward becoming a researcher. Today, however, there is a growing recognition of the Laboratory Technician as an independent specialist. In leading institutions such as those affiliated with Saint Petersburg State University or the Ioffe Physical-Technical Institute, senior Laboratory Technicians are highly respected for their empirical expertise. They often mentor newer staff and contribute significantly to experimental design through their practical insights.</w:t>
      </w:r>
    </w:p>
    <w:bookmarkEnd w:id="27"/>
    <w:bookmarkStart w:id="28" w:name="language-and-communication"/>
    <w:p>
      <w:pPr>
        <w:pStyle w:val="Heading3"/>
      </w:pPr>
      <w:r>
        <w:t xml:space="preserve">4.2 Language and Communication</w:t>
      </w:r>
    </w:p>
    <w:p>
      <w:pPr>
        <w:pStyle w:val="FirstParagraph"/>
      </w:pPr>
      <w:r>
        <w:t xml:space="preserve">While the local working language is Russian, a significant portion of scientific literature, software interfaces, and equipment manuals are in English. A competent Laboratory Technician in Russia Saint Petersburg must possess functional English proficiency to interpret international standards and communicate with foreign suppliers or collaborators.</w:t>
      </w:r>
    </w:p>
    <w:bookmarkEnd w:id="28"/>
    <w:bookmarkEnd w:id="29"/>
    <w:bookmarkStart w:id="30" w:name="X0ea3e55a4777bf320c02e4fbf61d3b258f9904e"/>
    <w:p>
      <w:pPr>
        <w:pStyle w:val="Heading2"/>
      </w:pPr>
      <w:r>
        <w:t xml:space="preserve">5. Challenges: Sanctions and Supply Chain Disruptions</w:t>
      </w:r>
    </w:p>
    <w:p>
      <w:pPr>
        <w:pStyle w:val="FirstParagraph"/>
      </w:pPr>
      <w:r>
        <w:t xml:space="preserve">A contemporary challenge facing all Laboratory Technicians in Russia Saint Petersburg is the disruption of global supply chains. The import restrictions on high-precision analytical equipment and specialized chemical reagents have forced laboratories to adapt rapidly.</w:t>
      </w:r>
    </w:p>
    <w:p>
      <w:pPr>
        <w:pStyle w:val="BodyText"/>
      </w:pPr>
      <w:r>
        <w:rPr>
          <w:bCs/>
          <w:b/>
        </w:rPr>
        <w:t xml:space="preserve">Sourcing Alternatives:</w:t>
      </w:r>
      <w:r>
        <w:t xml:space="preserve"> </w:t>
      </w:r>
      <w:r>
        <w:t xml:space="preserve">Technicians must validate alternative suppliers, often from China or domestic Russian manufacturers, ensuring that these substitutes meet the rigorous quality standards required by GOST.</w:t>
      </w:r>
    </w:p>
    <w:p>
      <w:pPr>
        <w:pStyle w:val="BodyText"/>
      </w:pPr>
      <w:r>
        <w:rPr>
          <w:bCs/>
          <w:b/>
        </w:rPr>
        <w:t xml:space="preserve">Maintenance of Legacy Equipment:</w:t>
      </w:r>
      <w:r>
        <w:t xml:space="preserve"> </w:t>
      </w:r>
      <w:r>
        <w:t xml:space="preserve">With new imports restricted, the role of the Technician has expanded to include complex repairs and part fabrication for older machines.</w:t>
      </w:r>
    </w:p>
    <w:p>
      <w:pPr>
        <w:pStyle w:val="BodyText"/>
      </w:pPr>
      <w:r>
        <w:t xml:space="preserve">Safety Protocols:</w:t>
      </w:r>
    </w:p>
    <w:p>
      <w:pPr>
        <w:pStyle w:val="BodyText"/>
      </w:pPr>
      <w:r>
        <w:t xml:space="preserve">This adaptability is crucial. It requires a Laboratory Technician to be not just an operator, but an engineer and a problem-solver. The ability to innovate within constraints is becoming a key metric of performance in the local job market.</w:t>
      </w:r>
    </w:p>
    <w:bookmarkEnd w:id="30"/>
    <w:bookmarkStart w:id="31" w:name="Xe74ee3220c545af7ead18d78dda4d1940f44394"/>
    <w:p>
      <w:pPr>
        <w:pStyle w:val="Heading2"/>
      </w:pPr>
      <w:r>
        <w:t xml:space="preserve">6. Health, Safety, and Environmental (HSE) Responsibilities</w:t>
      </w:r>
    </w:p>
    <w:p>
      <w:pPr>
        <w:pStyle w:val="FirstParagraph"/>
      </w:pPr>
      <w:r>
        <w:t xml:space="preserve">Safety is paramount. In Russia Saint Petersburg, laboratories are subject to strict fire codes and hazardous material handling regulations enforced by the Ministry of Emergency Situations (EMERCOM). The Laboratory Technician is directly responsible for:</w:t>
      </w:r>
    </w:p>
    <w:p>
      <w:pPr>
        <w:numPr>
          <w:ilvl w:val="0"/>
          <w:numId w:val="1002"/>
        </w:numPr>
        <w:pStyle w:val="Compact"/>
      </w:pPr>
      <w:r>
        <w:t xml:space="preserve">The proper disposal of chemical and biological waste.</w:t>
      </w:r>
    </w:p>
    <w:p>
      <w:pPr>
        <w:numPr>
          <w:ilvl w:val="0"/>
          <w:numId w:val="1002"/>
        </w:numPr>
        <w:pStyle w:val="Compact"/>
      </w:pPr>
      <w:r>
        <w:t xml:space="preserve">The routine inspection of fume hoods and safety showers.</w:t>
      </w:r>
    </w:p>
    <w:p>
      <w:pPr>
        <w:numPr>
          <w:ilvl w:val="0"/>
          <w:numId w:val="1002"/>
        </w:numPr>
        <w:pStyle w:val="Compact"/>
      </w:pPr>
      <w:r>
        <w:t xml:space="preserve">Educating junior staff on Personal Protective Equipment (PPE) protocols.</w:t>
      </w:r>
    </w:p>
    <w:p>
      <w:pPr>
        <w:pStyle w:val="FirstParagraph"/>
      </w:pPr>
      <w:r>
        <w:t xml:space="preserve">Negligence in these areas can result in immediate termination and legal action. Therefore, training programs for Laboratory Technicians must include comprehensive HSE modules that are regularly updated to reflect new regulations.</w:t>
      </w:r>
    </w:p>
    <w:bookmarkEnd w:id="31"/>
    <w:bookmarkStart w:id="32" w:name="conclusion"/>
    <w:p>
      <w:pPr>
        <w:pStyle w:val="Heading2"/>
      </w:pPr>
      <w:r>
        <w:t xml:space="preserve">7. Conclusion</w:t>
      </w:r>
    </w:p>
    <w:p>
      <w:pPr>
        <w:pStyle w:val="FirstParagraph"/>
      </w:pPr>
      <w:r>
        <w:t xml:space="preserve">In conclusion, the role of the Laboratory Technician in Russia Saint Petersburg is multifaceted and increasingly critical to the region's scientific output. It is a position that demands a blend of traditional analytical skills, modern digital literacy, regulatory knowledge, and adaptive problem-solving abilities. As Saint Petersburg continues to position itself as a key node in global science despite geopolitical headwinds, the proficiency of its Laboratory Technicians will be a decisive factor in maintaining research excellence.</w:t>
      </w:r>
    </w:p>
    <w:p>
      <w:pPr>
        <w:pStyle w:val="BodyText"/>
      </w:pPr>
      <w:r>
        <w:t xml:space="preserve">Funding agencies and educational institutions must continue to invest in professional development for these technicians, ensuring they remain at the forefront of technical innovation. By elevating the status and capabilities of the Laboratory Technician, Russia Saint Petersburg can sustain its reputation as a hub of scientific rigor and industrial efficiency.</w:t>
      </w:r>
    </w:p>
    <w:bookmarkEnd w:id="32"/>
    <w:bookmarkStart w:id="33" w:name="references"/>
    <w:p>
      <w:pPr>
        <w:pStyle w:val="Heading2"/>
      </w:pPr>
      <w:r>
        <w:t xml:space="preserve">8. References</w:t>
      </w:r>
    </w:p>
    <w:p>
      <w:pPr>
        <w:numPr>
          <w:ilvl w:val="0"/>
          <w:numId w:val="1003"/>
        </w:numPr>
        <w:pStyle w:val="Compact"/>
      </w:pPr>
      <w:r>
        <w:t xml:space="preserve">Federal Law No. 190-FZ "On Quality and Safety of Food Products" (Russia).</w:t>
      </w:r>
    </w:p>
    <w:p>
      <w:pPr>
        <w:numPr>
          <w:ilvl w:val="0"/>
          <w:numId w:val="1003"/>
        </w:numPr>
        <w:pStyle w:val="Compact"/>
      </w:pPr>
      <w:r>
        <w:t xml:space="preserve">GOST ISO/IEC 17025-2019: General requirements for the competence of testing and calibration laboratories.</w:t>
      </w:r>
    </w:p>
    <w:p>
      <w:pPr>
        <w:numPr>
          <w:ilvl w:val="0"/>
          <w:numId w:val="1003"/>
        </w:numPr>
        <w:pStyle w:val="Compact"/>
      </w:pPr>
      <w:r>
        <w:t xml:space="preserve">Saint Petersburg State University Annual Report on Scientific Output, 2022.</w:t>
      </w:r>
    </w:p>
    <w:p>
      <w:pPr>
        <w:numPr>
          <w:ilvl w:val="0"/>
          <w:numId w:val="1003"/>
        </w:numPr>
        <w:pStyle w:val="Compact"/>
      </w:pPr>
      <w:r>
        <w:t xml:space="preserve">Rospotrebnadzor Guidelines for Laboratory Safety and Sanitary Norms (SanPiN).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Laboratory Technician in Russia Saint Petersburg: Challenges, Opportunities, and Professional Standards</dc:title>
  <dc:creator/>
  <dc:language>en</dc:language>
  <cp:keywords/>
  <dcterms:created xsi:type="dcterms:W3CDTF">2026-07-29T17:03:09Z</dcterms:created>
  <dcterms:modified xsi:type="dcterms:W3CDTF">2026-07-29T17:03:09Z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