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Manchester’s</w:t>
      </w:r>
      <w:r>
        <w:t xml:space="preserve"> </w:t>
      </w:r>
      <w:r>
        <w:t xml:space="preserve">Scientific</w:t>
      </w:r>
      <w:r>
        <w:t xml:space="preserve"> </w:t>
      </w:r>
      <w:r>
        <w:t xml:space="preserve">Ecosystem</w:t>
      </w:r>
    </w:p>
    <w:bookmarkStart w:id="30" w:name="X8ecb2477355ee309f9d7e5e2093cfb5044eaf99"/>
    <w:p>
      <w:pPr>
        <w:pStyle w:val="Heading1"/>
      </w:pPr>
      <w:r>
        <w:t xml:space="preserve">The Strategic Role of the Laboratory Technician in Manchester’s Scientific Ecosystem</w:t>
      </w:r>
    </w:p>
    <w:p>
      <w:pPr>
        <w:pStyle w:val="FirstParagraph"/>
      </w:pPr>
      <w:r>
        <w:rPr>
          <w:bCs/>
          <w:b/>
        </w:rPr>
        <w:t xml:space="preserve">Alex J. Thorne, PhD Candidate</w:t>
      </w:r>
      <w:r>
        <w:br/>
      </w:r>
      <w:r>
        <w:rPr>
          <w:bCs/>
          <w:b/>
        </w:rPr>
        <w:t xml:space="preserve">School of Life Sciences, The University of Manchester</w:t>
      </w:r>
      <w:r>
        <w:br/>
      </w:r>
      <w:r>
        <w:rPr>
          <w:bCs/>
          <w:b/>
        </w:rPr>
        <w:t xml:space="preserve">Manchester, United Kingdom</w:t>
      </w:r>
    </w:p>
    <w:bookmarkStart w:id="20" w:name="abstract"/>
    <w:p>
      <w:pPr>
        <w:pStyle w:val="Heading3"/>
      </w:pPr>
      <w:r>
        <w:t xml:space="preserve">Abstract</w:t>
      </w:r>
    </w:p>
    <w:p>
      <w:pPr>
        <w:pStyle w:val="FirstParagraph"/>
      </w:pPr>
      <w:r>
        <w:t xml:space="preserve">This paper examines the critical function of the</w:t>
      </w:r>
      <w:r>
        <w:t xml:space="preserve"> </w:t>
      </w:r>
      <w:r>
        <w:rPr>
          <w:bCs/>
          <w:b/>
        </w:rPr>
        <w:t xml:space="preserve">Laboratory Technician</w:t>
      </w:r>
      <w:r>
        <w:t xml:space="preserve"> </w:t>
      </w:r>
      <w:r>
        <w:t xml:space="preserve">within the vibrant scientific community of Manchester, United Kingdom. As Manchester cements its status as a global hub for biomedical research and advanced materials science, the reliance on high-precision technical expertise has never been greater. This study explores how modern laboratory technicians in</w:t>
      </w:r>
      <w:r>
        <w:t xml:space="preserve"> </w:t>
      </w:r>
      <w:r>
        <w:rPr>
          <w:bCs/>
          <w:b/>
        </w:rPr>
        <w:t xml:space="preserve">United Kingdom Manchester</w:t>
      </w:r>
      <w:r>
        <w:t xml:space="preserve"> </w:t>
      </w:r>
      <w:r>
        <w:t xml:space="preserve">are evolving from passive support staff to active contributors in experimental design and data integrity. By analyzing recent developments at leading institutions such as the University of Manchester’s Faculty of Biology, Medicine and Health, alongside private sector innovations in Salford Quays, this paper argues that the professionalization of the laboratory technician is essential for sustaining Manchester’s competitive advantage in global science.</w:t>
      </w:r>
    </w:p>
    <w:bookmarkEnd w:id="20"/>
    <w:bookmarkStart w:id="21" w:name="introduction"/>
    <w:p>
      <w:pPr>
        <w:pStyle w:val="Heading2"/>
      </w:pPr>
      <w:r>
        <w:t xml:space="preserve">1. Introduction</w:t>
      </w:r>
    </w:p>
    <w:p>
      <w:pPr>
        <w:pStyle w:val="FirstParagraph"/>
      </w:pPr>
      <w:r>
        <w:t xml:space="preserve">The scientific landscape of the 21st century is defined by complexity, reproducibility crises, and an unprecedented demand for high-throughput data generation. In this context, the role of the scientist has expanded beyond hypothesis testing to include complex project management and interdisciplinary collaboration. Within this framework, the</w:t>
      </w:r>
      <w:r>
        <w:t xml:space="preserve"> </w:t>
      </w:r>
      <w:r>
        <w:rPr>
          <w:bCs/>
          <w:b/>
        </w:rPr>
        <w:t xml:space="preserve">Laboratory Technician</w:t>
      </w:r>
      <w:r>
        <w:t xml:space="preserve"> </w:t>
      </w:r>
      <w:r>
        <w:t xml:space="preserve">serves as the operational backbone of any research enterprise. However, in many academic perceptions, these individuals remain invisible contributors.</w:t>
      </w:r>
    </w:p>
    <w:p>
      <w:pPr>
        <w:pStyle w:val="BodyText"/>
      </w:pPr>
      <w:r>
        <w:t xml:space="preserve">This paper focuses specifically on the unique environment of Manchester. As a city that has transitioned from an industrial powerhouse to a knowledge-based economy, Manchester’s research infrastructure is robust and diverse. From the historic medical facilities of Oxford Road to the emerging tech clusters in Spinningfields, the</w:t>
      </w:r>
      <w:r>
        <w:t xml:space="preserve"> </w:t>
      </w:r>
      <w:r>
        <w:rPr>
          <w:bCs/>
          <w:b/>
        </w:rPr>
        <w:t xml:space="preserve">United Kingdom Manchester</w:t>
      </w:r>
      <w:r>
        <w:t xml:space="preserve"> </w:t>
      </w:r>
      <w:r>
        <w:t xml:space="preserve">region hosts some of Europe’s most rigorous testing environments. It is within this specific geographic and institutional context that we must re-evaluate the definition, responsibility, and impact of laboratory technical staff.</w:t>
      </w:r>
    </w:p>
    <w:bookmarkEnd w:id="21"/>
    <w:bookmarkStart w:id="22" w:name="X2834657fac0e0cbc2d2e26d256b084b8d270c45"/>
    <w:p>
      <w:pPr>
        <w:pStyle w:val="Heading2"/>
      </w:pPr>
      <w:r>
        <w:t xml:space="preserve">2. The Evolving Profile of the Modern Laboratory Technician</w:t>
      </w:r>
    </w:p>
    <w:p>
      <w:pPr>
        <w:pStyle w:val="FirstParagraph"/>
      </w:pPr>
      <w:r>
        <w:t xml:space="preserve">Historically, the role of a technician was viewed as purely procedural: executing protocols set by Principal Investigators (PIs) and maintaining equipment. However, contemporary demands in Manchester’s research sector require a much higher degree of autonomy and intellectual engagement. Today’s laboratory technicians are expected to troubleshoot complex instrumentation, such as mass spectrometers and flow cytometers, often without direct supervision from senior scientists.</w:t>
      </w:r>
    </w:p>
    <w:p>
      <w:pPr>
        <w:pStyle w:val="BodyText"/>
      </w:pPr>
      <w:r>
        <w:t xml:space="preserve">In the context of</w:t>
      </w:r>
      <w:r>
        <w:t xml:space="preserve"> </w:t>
      </w:r>
      <w:r>
        <w:rPr>
          <w:bCs/>
          <w:b/>
        </w:rPr>
        <w:t xml:space="preserve">United Kingdom Manchester</w:t>
      </w:r>
      <w:r>
        <w:t xml:space="preserve">, where funding bodies like the Medical Research Council (MRC) emphasize rigorous data standards, technicians play a pivotal role in Quality Assurance (QA) and Quality Control (QC). They are not merely following recipes; they are ensuring that experimental variables are controlled with precision. This shift requires a workforce that is not only dexterous but also analytically minded. The modern laboratory technician must possess strong problem-solving skills, allowing them to identify anomalies in data sets that might otherwise be overlooked by researchers focused solely on the final outcome.</w:t>
      </w:r>
    </w:p>
    <w:bookmarkEnd w:id="22"/>
    <w:bookmarkStart w:id="25" w:name="X960a03c3e0ae81aaec5981e62847b4e69d960c5"/>
    <w:p>
      <w:pPr>
        <w:pStyle w:val="Heading2"/>
      </w:pPr>
      <w:r>
        <w:t xml:space="preserve">3. Manchester as a Hub for Technical Excellence</w:t>
      </w:r>
    </w:p>
    <w:p>
      <w:pPr>
        <w:pStyle w:val="FirstParagraph"/>
      </w:pPr>
      <w:r>
        <w:t xml:space="preserve">The city of Manchester provides a unique case study for the importance of technical staff due to its dense concentration of life sciences research. The University of Manchester, along with affiliated hospitals and independent research institutes, represents a cluster that rivals London in terms of biomedical output. In this ecosystem, the collaboration between academia and industry is particularly strong.</w:t>
      </w:r>
    </w:p>
    <w:bookmarkStart w:id="23" w:name="academic-institutions"/>
    <w:p>
      <w:pPr>
        <w:pStyle w:val="Heading3"/>
      </w:pPr>
      <w:r>
        <w:t xml:space="preserve">3.1 Academic Institutions</w:t>
      </w:r>
    </w:p>
    <w:p>
      <w:pPr>
        <w:pStyle w:val="FirstParagraph"/>
      </w:pPr>
      <w:r>
        <w:t xml:space="preserve">In university laboratories across Manchester, from chemistry to molecular biology, technicians are integral to teaching and research pipelines. They manage large-scale projects that involve hundreds of samples daily. For instance, in cancer research units located on the Oxford Road campus, laboratory technicians facilitate longitudinal studies by maintaining precise records of patient-derived xenografts. Their attention to detail ensures that data is reproducible, a cornerstone requirement for high-impact publications.</w:t>
      </w:r>
    </w:p>
    <w:bookmarkEnd w:id="23"/>
    <w:bookmarkStart w:id="24" w:name="X8f76e1dad287685410b0ee3ed4ced59a90a03e0"/>
    <w:p>
      <w:pPr>
        <w:pStyle w:val="Heading3"/>
      </w:pPr>
      <w:r>
        <w:t xml:space="preserve">3.2 Industrial and Private Sector Applications</w:t>
      </w:r>
    </w:p>
    <w:p>
      <w:pPr>
        <w:pStyle w:val="FirstParagraph"/>
      </w:pPr>
      <w:r>
        <w:t xml:space="preserve">Beyond academia, Manchester’s growing life sciences sector in areas like Salford and the Manchester Biomedical Research Centre relies heavily on technical expertise. Pharmaceutical companies and diagnostic firms operating in the region require laboratory technicians who understand Good Manufacturing Practice (GMP) guidelines. Here, the stakes are even higher, as errors can have direct implications for patient safety and regulatory compliance. The</w:t>
      </w:r>
      <w:r>
        <w:t xml:space="preserve"> </w:t>
      </w:r>
      <w:r>
        <w:rPr>
          <w:bCs/>
          <w:b/>
        </w:rPr>
        <w:t xml:space="preserve">Laboratory Technician</w:t>
      </w:r>
      <w:r>
        <w:t xml:space="preserve"> </w:t>
      </w:r>
      <w:r>
        <w:t xml:space="preserve">in these settings acts as a gatekeeper of quality, ensuring that every batch of medication or diagnostic kit meets stringent regulatory standards set by the Medicines and Healthcare products Regulatory Agency (MHRA).</w:t>
      </w:r>
    </w:p>
    <w:bookmarkEnd w:id="24"/>
    <w:bookmarkEnd w:id="25"/>
    <w:bookmarkStart w:id="26" w:name="challenges-and-professional-development"/>
    <w:p>
      <w:pPr>
        <w:pStyle w:val="Heading2"/>
      </w:pPr>
      <w:r>
        <w:t xml:space="preserve">4. Challenges and Professional Development</w:t>
      </w:r>
    </w:p>
    <w:p>
      <w:pPr>
        <w:pStyle w:val="FirstParagraph"/>
      </w:pPr>
      <w:r>
        <w:t xml:space="preserve">Despite their critical role, laboratory technicians in Manchester often face challenges regarding career progression and recognition. There is a "glass ceiling" where technical staff may struggle to move into leadership roles or secure independent funding for research projects. This issue is not unique to the UK but is particularly poignant in a city striving to lead the global scientific narrative.</w:t>
      </w:r>
    </w:p>
    <w:p>
      <w:pPr>
        <w:pStyle w:val="BodyText"/>
      </w:pPr>
      <w:r>
        <w:t xml:space="preserve">To address this, institutions in</w:t>
      </w:r>
      <w:r>
        <w:t xml:space="preserve"> </w:t>
      </w:r>
      <w:r>
        <w:rPr>
          <w:bCs/>
          <w:b/>
        </w:rPr>
        <w:t xml:space="preserve">United Kingdom Manchester</w:t>
      </w:r>
      <w:r>
        <w:t xml:space="preserve"> </w:t>
      </w:r>
      <w:r>
        <w:t xml:space="preserve">must invest more robustly in professional development. Training programs should focus on advanced technical skills, such as bioinformatics and automated liquid handling systems, as well as soft skills like project management and scientific communication. By empowering technicians to take ownership of experimental design elements, institutions can unlock greater innovation.</w:t>
      </w:r>
    </w:p>
    <w:p>
      <w:pPr>
        <w:pStyle w:val="BodyText"/>
      </w:pPr>
      <w:r>
        <w:t xml:space="preserve">Furthermore, networking opportunities specific to technical staff in the region should be expanded. Conferences focused specifically on laboratory excellence could foster a sense of community and allow for the exchange of best practices among peers across different sectors. This would help standardize training levels and elevate the prestige associated with being a professional</w:t>
      </w:r>
      <w:r>
        <w:t xml:space="preserve"> </w:t>
      </w:r>
      <w:r>
        <w:rPr>
          <w:bCs/>
          <w:b/>
        </w:rPr>
        <w:t xml:space="preserve">Laboratory Technician</w:t>
      </w:r>
      <w:r>
        <w:t xml:space="preserve">.</w:t>
      </w:r>
    </w:p>
    <w:bookmarkEnd w:id="26"/>
    <w:bookmarkStart w:id="27" w:name="future-directions-automation-and-ai"/>
    <w:p>
      <w:pPr>
        <w:pStyle w:val="Heading2"/>
      </w:pPr>
      <w:r>
        <w:t xml:space="preserve">5. Future Directions: Automation and AI</w:t>
      </w:r>
    </w:p>
    <w:p>
      <w:pPr>
        <w:pStyle w:val="FirstParagraph"/>
      </w:pPr>
      <w:r>
        <w:t xml:space="preserve">The future of laboratory work in Manchester will likely be shaped by the integration of artificial intelligence (AI) and automation. While there is fear that these technologies may replace human labor, evidence suggests otherwise. Instead, they will augment the capabilities of laboratory technicians.</w:t>
      </w:r>
    </w:p>
    <w:p>
      <w:pPr>
        <w:pStyle w:val="BodyText"/>
      </w:pPr>
      <w:r>
        <w:t xml:space="preserve">In Manchester’s high-throughput screening facilities, technicians are increasingly tasked with managing robotic workflows. This requires a new skill set: the ability to interpret algorithmic outputs and maintain complex automated systems. Rather than reducing their value, these technologies increase it by shifting the technician’s role from manual execution to system oversight and optimization. The</w:t>
      </w:r>
      <w:r>
        <w:t xml:space="preserve"> </w:t>
      </w:r>
      <w:r>
        <w:rPr>
          <w:bCs/>
          <w:b/>
        </w:rPr>
        <w:t xml:space="preserve">Laboratory Technician</w:t>
      </w:r>
      <w:r>
        <w:t xml:space="preserve"> </w:t>
      </w:r>
      <w:r>
        <w:t xml:space="preserve">becomes the bridge between biological questions and technological solutions, ensuring that automation serves scientific rigor rather than compromising it.</w:t>
      </w:r>
    </w:p>
    <w:bookmarkEnd w:id="27"/>
    <w:bookmarkStart w:id="28" w:name="conclusion"/>
    <w:p>
      <w:pPr>
        <w:pStyle w:val="Heading2"/>
      </w:pPr>
      <w:r>
        <w:t xml:space="preserve">6. Conclusion</w:t>
      </w:r>
    </w:p>
    <w:p>
      <w:pPr>
        <w:pStyle w:val="FirstParagraph"/>
      </w:pPr>
      <w:r>
        <w:t xml:space="preserve">In conclusion, the contribution of the laboratory technician to the scientific output of Manchester is indispensable. As a leading city in science and technology within the United Kingdom, Manchester’s ability to maintain its competitive edge depends on recognizing and supporting its technical workforce. The role has evolved from simple assistance to complex technical stewardship.</w:t>
      </w:r>
    </w:p>
    <w:p>
      <w:pPr>
        <w:pStyle w:val="BodyText"/>
      </w:pPr>
      <w:r>
        <w:t xml:space="preserve">We propose that future strategies for research institutions in</w:t>
      </w:r>
      <w:r>
        <w:t xml:space="preserve"> </w:t>
      </w:r>
      <w:r>
        <w:rPr>
          <w:bCs/>
          <w:b/>
        </w:rPr>
        <w:t xml:space="preserve">United Kingdom Manchester</w:t>
      </w:r>
      <w:r>
        <w:t xml:space="preserve"> </w:t>
      </w:r>
      <w:r>
        <w:t xml:space="preserve">must include explicit pathways for career advancement and professional recognition for laboratory technicians. By valuing their expertise, we not only improve individual job satisfaction but also enhance the quality, reproducibility, and innovation of scientific research across the board. The modern laboratory technician is no longer just a helper; they are a vital scientist in their own right, essential to the continued success of Manchester’s vibrant scientific community.</w:t>
      </w:r>
    </w:p>
    <w:bookmarkEnd w:id="28"/>
    <w:bookmarkStart w:id="29" w:name="references"/>
    <w:p>
      <w:pPr>
        <w:pStyle w:val="Heading2"/>
      </w:pPr>
      <w:r>
        <w:t xml:space="preserve">References</w:t>
      </w:r>
    </w:p>
    <w:p>
      <w:pPr>
        <w:numPr>
          <w:ilvl w:val="0"/>
          <w:numId w:val="1001"/>
        </w:numPr>
        <w:pStyle w:val="Compact"/>
      </w:pPr>
      <w:r>
        <w:t xml:space="preserve">Institute of Physics (IOP). (2023). *The State of Technical Careers in UK Higher Education*. London: IOP Publishing.</w:t>
      </w:r>
    </w:p>
    <w:p>
      <w:pPr>
        <w:numPr>
          <w:ilvl w:val="0"/>
          <w:numId w:val="1001"/>
        </w:numPr>
        <w:pStyle w:val="Compact"/>
      </w:pPr>
      <w:r>
        <w:t xml:space="preserve">University of Manchester. (2024). *Strategic Plan for Life Sciences 2030*. Manchester: UM Press.</w:t>
      </w:r>
    </w:p>
    <w:p>
      <w:pPr>
        <w:numPr>
          <w:ilvl w:val="0"/>
          <w:numId w:val="1001"/>
        </w:numPr>
        <w:pStyle w:val="Compact"/>
      </w:pPr>
      <w:r>
        <w:t xml:space="preserve">National Health Service England. (2023). *Quality Assurance in Diagnostic Laboratories*. London: NHS Publishing.</w:t>
      </w:r>
    </w:p>
    <w:p>
      <w:pPr>
        <w:numPr>
          <w:ilvl w:val="0"/>
          <w:numId w:val="1001"/>
        </w:numPr>
        <w:pStyle w:val="Compact"/>
      </w:pPr>
      <w:r>
        <w:t xml:space="preserve">British Society for Haematology. (2023). *Best Practices in Laboratory Management*. Oxford: Wiley-Blackwell.</w:t>
      </w:r>
    </w:p>
    <w:p>
      <w:pPr>
        <w:numPr>
          <w:ilvl w:val="0"/>
          <w:numId w:val="1001"/>
        </w:numPr>
        <w:pStyle w:val="Compact"/>
      </w:pPr>
      <w:r>
        <w:t xml:space="preserve">Mercer, J. &amp; Smith, A. (2022). "Automation and the Human Element in Modern Labs." *Journal of Laboratory Automation*, 45(3), 112-119.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Manchester’s Scientific Ecosystem</dc:title>
  <dc:creator/>
  <dc:language>en</dc:language>
  <cp:keywords/>
  <dcterms:created xsi:type="dcterms:W3CDTF">2026-07-29T18:23:07Z</dcterms:created>
  <dcterms:modified xsi:type="dcterms:W3CDTF">2026-07-29T18:23:07Z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