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Strengthening</w:t>
      </w:r>
      <w:r>
        <w:t xml:space="preserve"> </w:t>
      </w:r>
      <w:r>
        <w:t xml:space="preserve">the</w:t>
      </w:r>
      <w:r>
        <w:t xml:space="preserve"> </w:t>
      </w:r>
      <w:r>
        <w:t xml:space="preserve">Rule</w:t>
      </w:r>
      <w:r>
        <w:t xml:space="preserve"> </w:t>
      </w:r>
      <w:r>
        <w:t xml:space="preserve">of</w:t>
      </w:r>
      <w:r>
        <w:t xml:space="preserve"> </w:t>
      </w:r>
      <w:r>
        <w:t xml:space="preserve">Law:</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Afghanistan</w:t>
      </w:r>
      <w:r>
        <w:t xml:space="preserve"> </w:t>
      </w:r>
      <w:r>
        <w:t xml:space="preserve">Kabul</w:t>
      </w:r>
    </w:p>
    <w:bookmarkStart w:id="29" w:name="X7cf89c7bee876245449325276e3056234b8ce52"/>
    <w:p>
      <w:pPr>
        <w:pStyle w:val="Heading1"/>
      </w:pPr>
      <w:r>
        <w:t xml:space="preserve">Strengthening the Rule of Law: The Evolving Role of Lawyers in Afghanistan Kabul</w:t>
      </w:r>
    </w:p>
    <w:p>
      <w:pPr>
        <w:pStyle w:val="FirstParagraph"/>
      </w:pPr>
      <w:r>
        <w:rPr>
          <w:bCs/>
          <w:b/>
        </w:rPr>
        <w:t xml:space="preserve">Abstract</w:t>
      </w:r>
    </w:p>
    <w:p>
      <w:pPr>
        <w:pStyle w:val="BodyText"/>
      </w:pPr>
      <w:r>
        <w:t xml:space="preserve">This conference paper examines the critical and complex role of lawyers within the legal landscape of Afghanistan Kabul. Following decades of conflict, political transition, and significant changes in governance structures, the legal profession in Afghanistan Kabul has faced unprecedented challenges. This study explores how lawyers serve as essential custodians of human rights, advocates for due process, and facilitators of economic stability amidst a shifting socio-political environment. By analyzing the historical context of legal reforms in Kabul and assessing current operational realities, this paper argues that the resilience and adaptability of lawyers are indispensable for any future efforts toward establishing sustainable rule-of-law institutions in Afghanistan Kabul.</w:t>
      </w:r>
    </w:p>
    <w:bookmarkStart w:id="20" w:name="introduction"/>
    <w:p>
      <w:pPr>
        <w:pStyle w:val="Heading2"/>
      </w:pPr>
      <w:r>
        <w:t xml:space="preserve">1. Introduction</w:t>
      </w:r>
    </w:p>
    <w:p>
      <w:pPr>
        <w:pStyle w:val="FirstParagraph"/>
      </w:pPr>
      <w:r>
        <w:t xml:space="preserve">The concept of the rule of law is foundational to any stable society, serving as the mechanism through which disputes are resolved, rights are protected, and power is constrained. In the context of Afghanistan Kabul, a city that has served as the political and administrative heart of the nation for centuries, legal institutions have been at the epicenter of both national progress and profound instability. For years following 2001, Kabul witnessed a vibrant surge in legal activism, with lawyers playing pivotal roles in drafting legislation, representing civil society interests, and challenging executive overreach. However, recent geopolitical shifts have drastically altered the operating environment for legal practitioners.</w:t>
      </w:r>
    </w:p>
    <w:p>
      <w:pPr>
        <w:pStyle w:val="BodyText"/>
      </w:pPr>
      <w:r>
        <w:t xml:space="preserve">This paper aims to provide a comprehensive analysis of the current state of the legal profession in Afghanistan Kabul. It focuses on three primary areas: the historical trajectory of lawyer-led reforms in Kabul; the contemporary challenges facing legal professionals under new administrative controls; and strategic recommendations for supporting lawyers as agents of stability. Understanding these dynamics is crucial for international stakeholders, NGOs, and local civil society actors who seek to understand how justice can be administered in Afghanistan Kabul moving forward.</w:t>
      </w:r>
    </w:p>
    <w:bookmarkEnd w:id="20"/>
    <w:bookmarkStart w:id="21" w:name="Xf73f49b5d9b75d61c5c6c8b4492f9a79575ff46"/>
    <w:p>
      <w:pPr>
        <w:pStyle w:val="Heading2"/>
      </w:pPr>
      <w:r>
        <w:t xml:space="preserve">2. Historical Context: The Lawyer as a Catalyst for Reform</w:t>
      </w:r>
    </w:p>
    <w:p>
      <w:pPr>
        <w:pStyle w:val="FirstParagraph"/>
      </w:pPr>
      <w:r>
        <w:t xml:space="preserve">To understand the present situation in Afghanistan Kabul, one must look back at the post-2001 era. During this period, lawyers were not merely legal technicians but were central figures in nation-building efforts. In Kabul, bar associations became hubs of political discourse and civic engagement. Lawyers played a key role in ensuring that the 2004 Constitution was respected and interpreted broadly to protect minority rights and gender equality.</w:t>
      </w:r>
    </w:p>
    <w:p>
      <w:pPr>
        <w:pStyle w:val="BodyText"/>
      </w:pPr>
      <w:r>
        <w:t xml:space="preserve">The Bar Council of Afghanistan, based primarily in Kabul, emerged as a powerful institution capable of holding other branches of government accountable. High-profile cases involving corruption, illegal detentions, and human rights abuses were often litigated by dedicated lawyers in the courts of Kabul. This era demonstrated that when lawyers operate with autonomy and support from civil society, they can effectively bridge the gap between statutory law and lived reality for citizens in Afghanistan Kabul.</w:t>
      </w:r>
    </w:p>
    <w:bookmarkEnd w:id="21"/>
    <w:bookmarkStart w:id="25" w:name="X0fa56d476a9eabcfed0f6fa5a2ac395f20223ac"/>
    <w:p>
      <w:pPr>
        <w:pStyle w:val="Heading2"/>
      </w:pPr>
      <w:r>
        <w:t xml:space="preserve">3. Contemporary Challenges: Navigating a New Legal Reality</w:t>
      </w:r>
    </w:p>
    <w:p>
      <w:pPr>
        <w:pStyle w:val="FirstParagraph"/>
      </w:pPr>
      <w:r>
        <w:t xml:space="preserve">The political transition in 2021 introduced significant ambiguity regarding the application of law in Afghanistan Kabul. While the formal court structures remain, the ideological underpinnings of legal interpretation have shifted dramatically. Lawyers in Afghanistan Kabul now face a complex dichotomy: they must navigate between existing statutory codes inherited from previous administrations and new interpretations based on emerging judicial guidelines issued by current authorities.</w:t>
      </w:r>
    </w:p>
    <w:bookmarkStart w:id="22" w:name="professional-independence-and-security"/>
    <w:p>
      <w:pPr>
        <w:pStyle w:val="Heading3"/>
      </w:pPr>
      <w:r>
        <w:t xml:space="preserve">3.1 Professional Independence and Security</w:t>
      </w:r>
    </w:p>
    <w:p>
      <w:pPr>
        <w:pStyle w:val="FirstParagraph"/>
      </w:pPr>
      <w:r>
        <w:t xml:space="preserve">The most pressing concern for lawyers in Afghanistan Kabul is personal security and professional independence. Many prominent legal advocates who championed women's rights or secular governance have fled the country, creating a brain drain that severely impacts the quality of legal representation in Kabul’s courts. Those remaining face pressure to align their arguments with specific ideological frameworks, limiting their ability to provide zealous advocacy for all clients regardless of political affiliation.</w:t>
      </w:r>
    </w:p>
    <w:bookmarkEnd w:id="22"/>
    <w:bookmarkStart w:id="23" w:name="access-to-justice"/>
    <w:p>
      <w:pPr>
        <w:pStyle w:val="Heading3"/>
      </w:pPr>
      <w:r>
        <w:t xml:space="preserve">3.2 Access to Justice</w:t>
      </w:r>
    </w:p>
    <w:p>
      <w:pPr>
        <w:pStyle w:val="FirstParagraph"/>
      </w:pPr>
      <w:r>
        <w:t xml:space="preserve">Economic instability in Afghanistan Kabul has further complicated the role of lawyers. Many citizens can no longer afford private legal counsel, placing a heavier burden on public defenders and non-governmental organizations (NGOs) that provide pro bono services. Furthermore, bureaucratic hurdles and delays in the judicial system in Kabul have exacerbated case backlogs, leading to prolonged pre-trial detentions that undermine the right to a fair trial.</w:t>
      </w:r>
    </w:p>
    <w:bookmarkEnd w:id="23"/>
    <w:bookmarkStart w:id="24" w:name="the-role-of-traditional-mechanisms"/>
    <w:p>
      <w:pPr>
        <w:pStyle w:val="Heading3"/>
      </w:pPr>
      <w:r>
        <w:t xml:space="preserve">3.3 The Role of Traditional Mechanisms</w:t>
      </w:r>
    </w:p>
    <w:p>
      <w:pPr>
        <w:pStyle w:val="FirstParagraph"/>
      </w:pPr>
      <w:r>
        <w:t xml:space="preserve">In addition to formal courts, traditional dispute resolution mechanisms continue to play a significant role in Afghanistan Kabul, particularly in cases involving family law and land disputes. Lawyers must now develop hybrid strategies that respect customary practices while advocating for adherence to fundamental human rights standards. This requires a nuanced understanding of both statutory law and local cultural norms.</w:t>
      </w:r>
    </w:p>
    <w:bookmarkEnd w:id="24"/>
    <w:bookmarkEnd w:id="25"/>
    <w:bookmarkStart w:id="26" w:name="Xff9c64a1696b2f6c342a230f5674be1b7b21509"/>
    <w:p>
      <w:pPr>
        <w:pStyle w:val="Heading2"/>
      </w:pPr>
      <w:r>
        <w:t xml:space="preserve">4. The Strategic Importance of Lawyers in Stabilizing Afghanistan Kabul</w:t>
      </w:r>
    </w:p>
    <w:p>
      <w:pPr>
        <w:pStyle w:val="FirstParagraph"/>
      </w:pPr>
      <w:r>
        <w:t xml:space="preserve">Despite these challenges, lawyers remain the most viable institutional actors capable of maintaining some level of legal continuity in Afghanistan Kabul. Their role extends beyond courtroom advocacy; they are essential for contract enforcement, property rights registration, and commercial dispute resolution—all of which are prerequisites for economic activity.</w:t>
      </w:r>
    </w:p>
    <w:p>
      <w:pPr>
        <w:pStyle w:val="BodyText"/>
      </w:pPr>
      <w:r>
        <w:t xml:space="preserve">In Afghanistan Kabul, where informal economies thrive due to sanctions and isolation, lawyers provide the necessary framework for trust in transactions. Without reliable legal enforcement mechanisms provided by qualified practitioners in Kabul, economic stagnation will deepen. Therefore, supporting the legal profession is not just a human rights imperative but an economic necessity for any recovery efforts in the region.</w:t>
      </w:r>
    </w:p>
    <w:bookmarkEnd w:id="26"/>
    <w:bookmarkStart w:id="27" w:name="recommendations-and-conclusion"/>
    <w:p>
      <w:pPr>
        <w:pStyle w:val="Heading2"/>
      </w:pPr>
      <w:r>
        <w:t xml:space="preserve">5. Recommendations and Conclusion</w:t>
      </w:r>
    </w:p>
    <w:p>
      <w:pPr>
        <w:pStyle w:val="FirstParagraph"/>
      </w:pPr>
      <w:r>
        <w:t xml:space="preserve">To support the legal sector in Afghanistan Kabul, several strategic actions are recommended:</w:t>
      </w:r>
    </w:p>
    <w:p>
      <w:pPr>
        <w:numPr>
          <w:ilvl w:val="0"/>
          <w:numId w:val="1001"/>
        </w:numPr>
        <w:pStyle w:val="Compact"/>
      </w:pPr>
      <w:r>
        <w:rPr>
          <w:bCs/>
          <w:b/>
        </w:rPr>
        <w:t xml:space="preserve">Digital Knowledge Preservation:</w:t>
      </w:r>
      <w:r>
        <w:t xml:space="preserve"> </w:t>
      </w:r>
      <w:r>
        <w:t xml:space="preserve">International partners should invest in digital repositories of Afghan legal precedents and constitutional interpretations to preserve institutional memory within Afghanistan Kabul.</w:t>
      </w:r>
    </w:p>
    <w:p>
      <w:pPr>
        <w:numPr>
          <w:ilvl w:val="0"/>
          <w:numId w:val="1001"/>
        </w:numPr>
        <w:pStyle w:val="Compact"/>
      </w:pPr>
      <w:r>
        <w:rPr>
          <w:bCs/>
          <w:b/>
        </w:rPr>
        <w:t xml:space="preserve">Virtual Legal Clinics:</w:t>
      </w:r>
      <w:r>
        <w:t xml:space="preserve"> </w:t>
      </w:r>
      <w:r>
        <w:t xml:space="preserve">Establishing remote legal aid services can connect lawyers in Afghanistan Kabul with international experts, providing mentorship and support without requiring physical movement that might compromise security.</w:t>
      </w:r>
    </w:p>
    <w:p>
      <w:pPr>
        <w:numPr>
          <w:ilvl w:val="0"/>
          <w:numId w:val="1001"/>
        </w:numPr>
        <w:pStyle w:val="Compact"/>
      </w:pPr>
      <w:r>
        <w:rPr>
          <w:bCs/>
          <w:b/>
        </w:rPr>
        <w:t xml:space="preserve">Mental Health Support:</w:t>
      </w:r>
      <w:r>
        <w:t xml:space="preserve"> </w:t>
      </w:r>
      <w:r>
        <w:t xml:space="preserve">Given the high levels of trauma and stress experienced by legal practitioners in Afghanistan Kabul, funding for psychosocial support programs is critical to retaining talent.</w:t>
      </w:r>
    </w:p>
    <w:p>
      <w:pPr>
        <w:pStyle w:val="FirstParagraph"/>
      </w:pPr>
      <w:r>
        <w:t xml:space="preserve">In conclusion, the lawyer remains a pivotal figure in the governance structure of Afghanistan Kabul. While their autonomy may be constrained by current political realities, their function as interpreters of law and protectors of procedural justice cannot be entirely supplanted. By recognizing the unique position lawyers occupy in Afghanistan Kabul, stakeholders can better design interventions that empower this profession to serve as a stabilizing force. The future legal landscape of Afghanistan Kabul will depend heavily on the resilience, adaptability, and international solidarity with its legal practitioners.</w:t>
      </w:r>
    </w:p>
    <w:bookmarkEnd w:id="27"/>
    <w:bookmarkStart w:id="28" w:name="references"/>
    <w:p>
      <w:pPr>
        <w:pStyle w:val="Heading2"/>
      </w:pPr>
      <w:r>
        <w:t xml:space="preserve">References</w:t>
      </w:r>
    </w:p>
    <w:p>
      <w:pPr>
        <w:pStyle w:val="FirstParagraph"/>
      </w:pPr>
      <w:r>
        <w:t xml:space="preserve">1. United Nations Assistance Mission in Afghanistan (UNAMA). "Annual Report on Human Rights Situations."</w:t>
      </w:r>
    </w:p>
    <w:p>
      <w:pPr>
        <w:pStyle w:val="BodyText"/>
      </w:pPr>
      <w:r>
        <w:t xml:space="preserve">2. Amnesty International. "Report on the State of Justice and Legal Aid in Kabul."</w:t>
      </w:r>
    </w:p>
    <w:p>
      <w:pPr>
        <w:pStyle w:val="BodyText"/>
      </w:pPr>
      <w:r>
        <w:t xml:space="preserve">3. The Bar Council of Afghanistan. Historical Archives and Policy Statements, 2001-2021.</w:t>
      </w:r>
    </w:p>
    <w:p>
      <w:pPr>
        <w:pStyle w:val="BodyText"/>
      </w:pPr>
      <w:r>
        <w:t xml:space="preserve">4. World Bank Group. "Afghanistan Economic Monitor: Building Resilience in Urban Centers like Kabul."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the Rule of Law: The Evolving Role of Lawyers in Afghanistan Kabul</dc:title>
  <dc:creator/>
  <cp:keywords/>
  <dcterms:created xsi:type="dcterms:W3CDTF">2026-07-29T22:09:24Z</dcterms:created>
  <dcterms:modified xsi:type="dcterms:W3CDTF">2026-07-29T22:09:24Z</dcterms:modified>
</cp:coreProperties>
</file>

<file path=docProps/custom.xml><?xml version="1.0" encoding="utf-8"?>
<Properties xmlns="http://schemas.openxmlformats.org/officeDocument/2006/custom-properties" xmlns:vt="http://schemas.openxmlformats.org/officeDocument/2006/docPropsVTypes"/>
</file>