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Algeria:</w:t>
      </w:r>
      <w:r>
        <w:t xml:space="preserve"> </w:t>
      </w:r>
      <w:r>
        <w:t xml:space="preserve">Navigating</w:t>
      </w:r>
      <w:r>
        <w:t xml:space="preserve"> </w:t>
      </w:r>
      <w:r>
        <w:t xml:space="preserve">Legal</w:t>
      </w:r>
      <w:r>
        <w:t xml:space="preserve"> </w:t>
      </w:r>
      <w:r>
        <w:t xml:space="preserve">Pluralism</w:t>
      </w:r>
      <w:r>
        <w:t xml:space="preserve"> </w:t>
      </w:r>
      <w:r>
        <w:t xml:space="preserve">and</w:t>
      </w:r>
      <w:r>
        <w:t xml:space="preserve"> </w:t>
      </w:r>
      <w:r>
        <w:t xml:space="preserve">Modernization</w:t>
      </w:r>
      <w:r>
        <w:t xml:space="preserve"> </w:t>
      </w:r>
      <w:r>
        <w:t xml:space="preserve">in</w:t>
      </w:r>
      <w:r>
        <w:t xml:space="preserve"> </w:t>
      </w:r>
      <w:r>
        <w:t xml:space="preserve">Algiers</w:t>
      </w:r>
    </w:p>
    <w:bookmarkStart w:id="31" w:name="X25e4ec3a37c1e8d1a101c24f2f1cf43e7ab9f52"/>
    <w:p>
      <w:pPr>
        <w:pStyle w:val="Heading1"/>
      </w:pPr>
      <w:r>
        <w:t xml:space="preserve">The Evolving Role of the Lawyer in Algeria: Navigating Legal Pluralism and Modernization in Algiers</w:t>
      </w:r>
    </w:p>
    <w:p>
      <w:pPr>
        <w:pStyle w:val="FirstParagraph"/>
      </w:pPr>
      <w:r>
        <w:rPr>
          <w:bCs/>
          <w:b/>
        </w:rPr>
        <w:t xml:space="preserve">Author:</w:t>
      </w:r>
      <w:r>
        <w:t xml:space="preserve"> </w:t>
      </w:r>
      <w:r>
        <w:t xml:space="preserve">Research Team on North African Jurisprudence</w:t>
      </w:r>
      <w:r>
        <w:br/>
      </w:r>
      <w:r>
        <w:rPr>
          <w:bCs/>
          <w:b/>
        </w:rPr>
        <w:t xml:space="preserve">Institution:</w:t>
      </w:r>
      <w:r>
        <w:t xml:space="preserve"> </w:t>
      </w:r>
      <w:r>
        <w:t xml:space="preserve">Institute for Comparative Legal Studies</w:t>
      </w:r>
      <w:r>
        <w:br/>
      </w:r>
      <w:r>
        <w:rPr>
          <w:bCs/>
          <w:b/>
        </w:rPr>
        <w:t xml:space="preserve">Date:</w:t>
      </w:r>
      <w:r>
        <w:t xml:space="preserve"> </w:t>
      </w:r>
      <w:r>
        <w:t xml:space="preserve">October 2023</w:t>
      </w:r>
    </w:p>
    <w:bookmarkStart w:id="21" w:name="abstract"/>
    <w:p>
      <w:pPr>
        <w:pStyle w:val="Heading2"/>
      </w:pPr>
      <w:r>
        <w:t xml:space="preserve">Abstract</w:t>
      </w:r>
    </w:p>
    <w:p>
      <w:pPr>
        <w:pStyle w:val="FirstParagraph"/>
      </w:pPr>
      <w:r>
        <w:t xml:space="preserve">The legal landscape of Algeria has undergone significant transformations in recent decades, characterized by a complex interplay between civil law traditions, Islamic legal principles, and modern administrative reforms. This conference paper examines the critical role of the Lawyer within this dynamic framework, with a specific focus on Algiers as the epicenter of judicial activity in North Africa. By analyzing current trends in legal practice, digitalization efforts, and client expectations in Algeria’s capital city of Algiers, we argue that the contemporary Lawyer must act not only as an advocate but also as a navigator of legal pluralism and a catalyst for institutional modernization. The paper highlights challenges related to access to justice, the integration of technology in law firms within Algiers, and the necessity for continuous professional development among Legal practitioners.</w:t>
      </w:r>
    </w:p>
    <w:bookmarkStart w:id="20" w:name="Xf41488d0472e80a88a2fa5e8e1b2baa9a2cc71a"/>
    <w:p>
      <w:pPr>
        <w:pStyle w:val="Heading3"/>
      </w:pPr>
      <w:r>
        <w:rPr>
          <w:bCs/>
          <w:b/>
        </w:rPr>
        <w:t xml:space="preserve">Keywords:</w:t>
      </w:r>
      <w:r>
        <w:t xml:space="preserve"> </w:t>
      </w:r>
      <w:r>
        <w:t xml:space="preserve">Lawyer, Algeria, Algiers, Legal Pluralism, Judicial Reform, Digital Law</w:t>
      </w:r>
    </w:p>
    <w:p>
      <w:r>
        <w:pict>
          <v:rect style="width:0;height:1.5pt" o:hralign="center" o:hrstd="t" o:hr="t"/>
        </w:pict>
      </w:r>
    </w:p>
    <w:bookmarkEnd w:id="20"/>
    <w:bookmarkEnd w:id="21"/>
    <w:bookmarkStart w:id="22" w:name="i.-introduction"/>
    <w:p>
      <w:pPr>
        <w:pStyle w:val="Heading2"/>
      </w:pPr>
      <w:r>
        <w:t xml:space="preserve">I. Introduction</w:t>
      </w:r>
    </w:p>
    <w:p>
      <w:pPr>
        <w:pStyle w:val="FirstParagraph"/>
      </w:pPr>
      <w:r>
        <w:t xml:space="preserve">The profession of the Lawyer is foundational to the rule of law and democratic governance. In Algeria, a country with a rich legal history rooted in French civil code influences, customary laws, and Sharia principles, the role of the Lawyer has become increasingly pivotal as the nation seeks to align its judicial systems with international standards while preserving its cultural identity. Algiers, as the political and economic heart of Algeria Algiers serves as a microcosm for these broader national trends. The city hosts key judicial institutions, including Court of Appeal bodies and administrative tribunals, making it a critical hub for legal practice.</w:t>
      </w:r>
    </w:p>
    <w:p>
      <w:pPr>
        <w:pStyle w:val="BodyText"/>
      </w:pPr>
      <w:r>
        <w:t xml:space="preserve">This paper explores how Lawyers in Algeria are adapting to new pressures—such as rapid urbanization in Algiers, the digitization of court records, and an increase in cross-border commercial litigation. We posit that the modern Lawyer in Algeria must possess a hybrid skill set: deep knowledge of domestic statutes combined with international legal competencies.</w:t>
      </w:r>
    </w:p>
    <w:bookmarkEnd w:id="22"/>
    <w:bookmarkStart w:id="23" w:name="Xe356367f9067965f76eb77eb57d057e4b244cfd"/>
    <w:p>
      <w:pPr>
        <w:pStyle w:val="Heading2"/>
      </w:pPr>
      <w:r>
        <w:t xml:space="preserve">II. The Legal Framework and Challenges for Lawyers</w:t>
      </w:r>
    </w:p>
    <w:p>
      <w:pPr>
        <w:pStyle w:val="FirstParagraph"/>
      </w:pPr>
      <w:r>
        <w:t xml:space="preserve">The Algerian judicial system is hierarchical and formalistic, which can present significant challenges for Lawyers attempting to secure efficient justice delivery. In Algiers, where case loads are exceptionally high due to the concentration of population and commercial activity, delays in court proceedings are common. For the Lawyer, this necessitates strategic case management skills.</w:t>
      </w:r>
    </w:p>
    <w:p>
      <w:pPr>
        <w:pStyle w:val="BodyText"/>
      </w:pPr>
      <w:r>
        <w:t xml:space="preserve">Furthermore, Algeria operates under a system of legal pluralism. While statutory law is dominant in commercial and criminal matters, family law issues often intersect with Islamic jurisprudence (Fiqh). Lawyers must be proficient in interpreting how these diverse sources interact. For instance, in disputes involving inheritance or marriage within Algiers’ urban centers, the Lawyer must navigate both written civil codes and religious interpretations to provide accurate counsel. This dual competence is a hallmark of the successful modern Lawyer in this region.</w:t>
      </w:r>
    </w:p>
    <w:bookmarkEnd w:id="23"/>
    <w:bookmarkStart w:id="24" w:name="X30baa574461ef19bbbdeac8e9f83650ecf1bf0a"/>
    <w:p>
      <w:pPr>
        <w:pStyle w:val="Heading2"/>
      </w:pPr>
      <w:r>
        <w:t xml:space="preserve">III. The Rise of Legal Professionalism in Algiers</w:t>
      </w:r>
    </w:p>
    <w:p>
      <w:pPr>
        <w:pStyle w:val="FirstParagraph"/>
      </w:pPr>
      <w:r>
        <w:t xml:space="preserve">Algiers has witnessed a surge in the professionalization of legal services over the past decade. The establishment of specialized bar associations and continuous education programs has raised the standard for legal representation. In recent years, law firms in Algiers have begun to adopt international best practices, including client relationship management systems and ethical compliance frameworks.</w:t>
      </w:r>
    </w:p>
    <w:p>
      <w:pPr>
        <w:pStyle w:val="BodyText"/>
      </w:pPr>
      <w:r>
        <w:t xml:space="preserve">The Lawyer in Algeria is no longer viewed merely as a technician of the law but as an advisor on regulatory compliance and risk mitigation. This shift is particularly evident in sectors such as energy, telecommunications, and real estate development within Algiers. As foreign investment flows into Algeria Algiers’ growing business districts, international investors require Lawyers who can bridge the gap between local regulations and global commercial expectations.</w:t>
      </w:r>
    </w:p>
    <w:bookmarkEnd w:id="24"/>
    <w:bookmarkStart w:id="25" w:name="X5a825230faf30f047603f99baa8e0e7146fbcd0"/>
    <w:p>
      <w:pPr>
        <w:pStyle w:val="Heading2"/>
      </w:pPr>
      <w:r>
        <w:t xml:space="preserve">IV. Technological Integration: The Digital Lawyer</w:t>
      </w:r>
    </w:p>
    <w:p>
      <w:pPr>
        <w:pStyle w:val="FirstParagraph"/>
      </w:pPr>
      <w:r>
        <w:t xml:space="preserve">A critical aspect of the evolution of the legal profession in Algeria is digitalization. The government’s initiative to modernize public administration has extended to the judiciary, with pilot projects for electronic filing and virtual hearings gaining traction in Algiers. For Lawyers, this presents both an opportunity and a challenge.</w:t>
      </w:r>
    </w:p>
    <w:p>
      <w:pPr>
        <w:pStyle w:val="BodyText"/>
      </w:pPr>
      <w:r>
        <w:t xml:space="preserve">On one hand, technology enhances efficiency by reducing paperwork and speeding up document retrieval. On the other hand, it requires Lawyers to invest in cybersecurity training and digital literacy. The "Digital Lawyer" must be adept at utilizing secure platforms for communication with clients in Algiers and managing e-discovery processes. However, the digital divide remains a concern; not all clients or even junior lawyers have equal access to high-speed internet or advanced software, potentially affecting equitable access to justice.</w:t>
      </w:r>
    </w:p>
    <w:bookmarkEnd w:id="25"/>
    <w:bookmarkStart w:id="26" w:name="Xee39781ff2ab3ce13a23e0307d366367672adc1"/>
    <w:p>
      <w:pPr>
        <w:pStyle w:val="Heading2"/>
      </w:pPr>
      <w:r>
        <w:t xml:space="preserve">V. Access to Justice and Social Responsibility</w:t>
      </w:r>
    </w:p>
    <w:p>
      <w:pPr>
        <w:pStyle w:val="FirstParagraph"/>
      </w:pPr>
      <w:r>
        <w:t xml:space="preserve">Despite progress, access to legal representation remains unequal in Algeria. In peripheral districts of Algiers, low-income populations often struggle to afford private Lawyers. This has led to a growing emphasis on Pro Bono services and Legal Aid clinics within the Bar Association of Algiers. The role of the Lawyer extends beyond paid litigation; it includes a social responsibility component.</w:t>
      </w:r>
    </w:p>
    <w:p>
      <w:pPr>
        <w:pStyle w:val="BodyText"/>
      </w:pPr>
      <w:r>
        <w:t xml:space="preserve">Recent initiatives by young Lawyers in Algeria have focused on providing free legal counseling regarding labor rights, housing disputes, and consumer protection. These efforts are crucial for reinforcing public trust in the legal system. By engaging with marginalized communities, Lawyers contribute to social stability and ensure that the benefits of legal reform reach all segments of society.</w:t>
      </w:r>
    </w:p>
    <w:bookmarkEnd w:id="26"/>
    <w:bookmarkStart w:id="27" w:name="Xb294f5eb3f9bf6578cb6254adaf037fbdaebd35"/>
    <w:p>
      <w:pPr>
        <w:pStyle w:val="Heading2"/>
      </w:pPr>
      <w:r>
        <w:t xml:space="preserve">VI. Comparative Perspectives: Algeria vs. Regional Neighbors</w:t>
      </w:r>
    </w:p>
    <w:p>
      <w:pPr>
        <w:pStyle w:val="FirstParagraph"/>
      </w:pPr>
      <w:r>
        <w:t xml:space="preserve">To contextualize the position of the Lawyer in Algeria, it is useful to compare Algiers with other major North African cities such as Tunis and Cairo. While these jurisdictions share similar historical colonial influences, their approaches to legal reform differ. Algeria has maintained a more centralized approach to judicial management compared to some neighbors who have decentralized powers earlier. This centralization means that Lawyers in Algiers often engage directly with federal-level policies, giving them a unique platform for influencing national legislative debates.</w:t>
      </w:r>
    </w:p>
    <w:p>
      <w:pPr>
        <w:pStyle w:val="BodyText"/>
      </w:pPr>
      <w:r>
        <w:t xml:space="preserve">Moreover, the linguistic aspect of legal practice in Algeria adds another layer of complexity. The Lawyer must be fluent in Arabic (the official language) and French (widely used in commercial and higher education contexts). Bilingual proficiency is not just a convenience but a professional necessity for effective advocacy before mixed-language courts.</w:t>
      </w:r>
    </w:p>
    <w:bookmarkEnd w:id="27"/>
    <w:bookmarkStart w:id="28" w:name="X102b419d303aff339d2946ef39ec0821a261841"/>
    <w:p>
      <w:pPr>
        <w:pStyle w:val="Heading2"/>
      </w:pPr>
      <w:r>
        <w:t xml:space="preserve">VII. Future Outlook: Recommendations for Legal Practitioners</w:t>
      </w:r>
    </w:p>
    <w:p>
      <w:pPr>
        <w:pStyle w:val="FirstParagraph"/>
      </w:pPr>
      <w:r>
        <w:t xml:space="preserve">To thrive in the evolving landscape of Algeria, Lawyers must embrace lifelong learning. Institutions in Algiers should continue to strengthen partnerships with international legal bodies to facilitate knowledge exchange. Additionally, there is a need for greater transparency in fee structures and case outcomes to build public confidence.</w:t>
      </w:r>
    </w:p>
    <w:p>
      <w:pPr>
        <w:numPr>
          <w:ilvl w:val="0"/>
          <w:numId w:val="1001"/>
        </w:numPr>
        <w:pStyle w:val="Compact"/>
      </w:pPr>
      <w:r>
        <w:rPr>
          <w:bCs/>
          <w:b/>
        </w:rPr>
        <w:t xml:space="preserve">Digital Adoption:</w:t>
      </w:r>
      <w:r>
        <w:t xml:space="preserve"> </w:t>
      </w:r>
      <w:r>
        <w:t xml:space="preserve">Lawyers should prioritize acquiring skills in legal tech tools.</w:t>
      </w:r>
    </w:p>
    <w:p>
      <w:pPr>
        <w:numPr>
          <w:ilvl w:val="0"/>
          <w:numId w:val="1001"/>
        </w:numPr>
        <w:pStyle w:val="Compact"/>
      </w:pPr>
      <w:r>
        <w:rPr>
          <w:bCs/>
          <w:b/>
        </w:rPr>
        <w:t xml:space="preserve">Cross-Border Expertise:</w:t>
      </w:r>
      <w:r>
        <w:t xml:space="preserve"> </w:t>
      </w:r>
      <w:r>
        <w:t xml:space="preserve">Developing expertise in international arbitration is vital given Algeria’s growing trade links.</w:t>
      </w:r>
    </w:p>
    <w:p>
      <w:pPr>
        <w:numPr>
          <w:ilvl w:val="0"/>
          <w:numId w:val="1001"/>
        </w:numPr>
        <w:pStyle w:val="Compact"/>
      </w:pPr>
      <w:r>
        <w:rPr>
          <w:bCs/>
          <w:b/>
        </w:rPr>
        <w:t xml:space="preserve">Ethical Standards:</w:t>
      </w:r>
      <w:r>
        <w:t xml:space="preserve"> </w:t>
      </w:r>
      <w:r>
        <w:t xml:space="preserve">Upholding high ethical standards is essential to combat perceptions of corruption and ensure professional integrity.</w:t>
      </w:r>
    </w:p>
    <w:bookmarkEnd w:id="28"/>
    <w:bookmarkStart w:id="29" w:name="viii.-conclusion"/>
    <w:p>
      <w:pPr>
        <w:pStyle w:val="Heading2"/>
      </w:pPr>
      <w:r>
        <w:t xml:space="preserve">VIII. Conclusion</w:t>
      </w:r>
    </w:p>
    <w:p>
      <w:pPr>
        <w:pStyle w:val="FirstParagraph"/>
      </w:pPr>
      <w:r>
        <w:t xml:space="preserve">The Lawyer in Algeria stands at a crossroads. As the nation of Algeria Algiers continues to modernize, the legal profession must adapt to meet these changing demands. The convergence of traditional values with modern administrative needs creates a unique environment for legal practice. By embracing technology, enhancing access to justice, and maintaining rigorous professional standards, Lawyers can play a transformative role in strengthening the rule of law. The future of Algeria’s judicial system depends heavily on the capacity of its legal practitioners to navigate this complex terrain effectively.</w:t>
      </w:r>
    </w:p>
    <w:bookmarkEnd w:id="29"/>
    <w:bookmarkStart w:id="30" w:name="references"/>
    <w:p>
      <w:pPr>
        <w:pStyle w:val="Heading2"/>
      </w:pPr>
      <w:r>
        <w:t xml:space="preserve">References</w:t>
      </w:r>
    </w:p>
    <w:p>
      <w:pPr>
        <w:numPr>
          <w:ilvl w:val="0"/>
          <w:numId w:val="1002"/>
        </w:numPr>
        <w:pStyle w:val="Compact"/>
      </w:pPr>
      <w:r>
        <w:t xml:space="preserve">Ministry of Justice, Algeria. (2021). Annual Report on Judicial Statistics.</w:t>
      </w:r>
    </w:p>
    <w:p>
      <w:pPr>
        <w:numPr>
          <w:ilvl w:val="0"/>
          <w:numId w:val="1002"/>
        </w:numPr>
        <w:pStyle w:val="Compact"/>
      </w:pPr>
      <w:r>
        <w:t xml:space="preserve">Benali, A. (2019). Legal Pluralism in North Africa: The Algerian Context. Journal of Comparative Law, 14(2), 45-67.</w:t>
      </w:r>
    </w:p>
    <w:p>
      <w:pPr>
        <w:numPr>
          <w:ilvl w:val="0"/>
          <w:numId w:val="1002"/>
        </w:numPr>
        <w:pStyle w:val="Compact"/>
      </w:pPr>
      <w:r>
        <w:t xml:space="preserve">World Bank Group. (2020). Doing Business in Algeria: Regulatory Framework Analysis.</w:t>
      </w:r>
    </w:p>
    <w:p>
      <w:pPr>
        <w:numPr>
          <w:ilvl w:val="0"/>
          <w:numId w:val="1002"/>
        </w:numPr>
        <w:pStyle w:val="Compact"/>
      </w:pPr>
      <w:r>
        <w:t xml:space="preserve">Bar Association of Algiers. (2022). Strategic Plan for the Modernization of Legal Services in Algiers.</w:t>
      </w:r>
    </w:p>
    <w:p>
      <w:pPr>
        <w:numPr>
          <w:ilvl w:val="0"/>
          <w:numId w:val="1002"/>
        </w:numPr>
        <w:pStyle w:val="Compact"/>
      </w:pPr>
      <w:r>
        <w:t xml:space="preserve">Trabelsi, M. &amp; Zouari, S. (2018). Digital Transformation in North African Courts: Challenges and Opportunities.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Algeria: Navigating Legal Pluralism and Modernization in Algiers</dc:title>
  <dc:creator/>
  <dc:language>en</dc:language>
  <cp:keywords/>
  <dcterms:created xsi:type="dcterms:W3CDTF">2026-07-29T02:00:31Z</dcterms:created>
  <dcterms:modified xsi:type="dcterms:W3CDTF">2026-07-29T02:00:31Z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