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Navigating</w:t>
      </w:r>
      <w:r>
        <w:t xml:space="preserve"> </w:t>
      </w:r>
      <w:r>
        <w:t xml:space="preserve">Legal</w:t>
      </w:r>
      <w:r>
        <w:t xml:space="preserve"> </w:t>
      </w:r>
      <w:r>
        <w:t xml:space="preserve">Complexity</w:t>
      </w:r>
      <w:r>
        <w:t xml:space="preserve"> </w:t>
      </w:r>
      <w:r>
        <w:t xml:space="preserve">and</w:t>
      </w:r>
      <w:r>
        <w:t xml:space="preserve"> </w:t>
      </w:r>
      <w:r>
        <w:t xml:space="preserve">Social</w:t>
      </w:r>
      <w:r>
        <w:t xml:space="preserve"> </w:t>
      </w:r>
      <w:r>
        <w:t xml:space="preserve">Justice</w:t>
      </w:r>
    </w:p>
    <w:bookmarkStart w:id="30" w:name="Xa9a9dafd832cecd164c30abb91cbb7e1bc3edab"/>
    <w:p>
      <w:pPr>
        <w:pStyle w:val="Heading1"/>
      </w:pPr>
      <w:r>
        <w:t xml:space="preserve">The Evolving Role of the Lawyer in Argentina Buenos Aires: Navigating Legal Complexity and Social Justice</w:t>
      </w:r>
    </w:p>
    <w:p>
      <w:pPr>
        <w:pStyle w:val="FirstParagraph"/>
      </w:pPr>
      <w:r>
        <w:rPr>
          <w:bCs/>
          <w:b/>
        </w:rPr>
        <w:t xml:space="preserve">Presented at:</w:t>
      </w:r>
      <w:r>
        <w:t xml:space="preserve"> </w:t>
      </w:r>
      <w:r>
        <w:t xml:space="preserve">International Symposium on Latin American Jurisprudence</w:t>
      </w:r>
      <w:r>
        <w:br/>
      </w:r>
      <w:r>
        <w:rPr>
          <w:iCs/>
          <w:i/>
        </w:rPr>
        <w:t xml:space="preserve">Buenos Aires, Argentina</w:t>
      </w:r>
    </w:p>
    <w:bookmarkStart w:id="20" w:name="abstract"/>
    <w:p>
      <w:pPr>
        <w:pStyle w:val="Heading2"/>
      </w:pPr>
      <w:r>
        <w:t xml:space="preserve">Abstract</w:t>
      </w:r>
    </w:p>
    <w:p>
      <w:pPr>
        <w:pStyle w:val="FirstParagraph"/>
      </w:pPr>
      <w:r>
        <w:t xml:space="preserve">This paper explores the multifaceted role of the lawyer within the specific socio-legal context of Argentina Buenos Aires. As a major economic and cultural hub in Latin America, Buenos Aires presents a unique intersection of traditional civil law structures, modern international commercial demands, and pressing social inequality. This study analyzes how lawyers in this region adapt to constitutional reforms, economic volatility, and human rights challenges. By examining case studies involving labor rights, corporate litigation, and public interest law in the capital city’s judicial districts (such as the Palacio de Tribunales), this paper argues that the contemporary lawyer in Argentina Buenos Aires must function not only as a legal technician but also as an agent of social stability and justice.</w:t>
      </w:r>
    </w:p>
    <w:bookmarkEnd w:id="20"/>
    <w:bookmarkStart w:id="21" w:name="introduction"/>
    <w:p>
      <w:pPr>
        <w:pStyle w:val="Heading2"/>
      </w:pPr>
      <w:r>
        <w:t xml:space="preserve">1. Introduction</w:t>
      </w:r>
    </w:p>
    <w:p>
      <w:pPr>
        <w:pStyle w:val="FirstParagraph"/>
      </w:pPr>
      <w:r>
        <w:t xml:space="preserve">The legal profession has always been a pillar of democratic societies, but its specific responsibilities are deeply contextual. In the case of Argentina Buenos Aires, the lawyer operates within one of the most dynamic and complex legal environments in South America. Buenos Aires is not merely a geographic location; it is a symbolic center for Argentine jurisprudence, housing the highest courts and serving as a gateway for international investment into Latin America. Consequently, the lawyer practicing in this jurisdiction faces dual pressures: maintaining rigorous adherence to the national Civil and Commercial Code while navigating local procedural nuances unique to the City of Buenos Aires.</w:t>
      </w:r>
    </w:p>
    <w:p>
      <w:pPr>
        <w:pStyle w:val="BodyText"/>
      </w:pPr>
      <w:r>
        <w:t xml:space="preserve">This paper aims to dissect these pressures. It investigates how lawyers balance traditional adversarial litigation with alternative dispute resolution mechanisms that have gained prominence in recent years. Furthermore, it addresses the ethical obligations of lawyers in a region characterized by significant economic fluctuations, where access to justice remains a critical concern for marginalized communities.</w:t>
      </w:r>
    </w:p>
    <w:bookmarkEnd w:id="21"/>
    <w:bookmarkStart w:id="22" w:name="Xf50672506c8003f1252338d327c8a6bd39275f9"/>
    <w:p>
      <w:pPr>
        <w:pStyle w:val="Heading2"/>
      </w:pPr>
      <w:r>
        <w:t xml:space="preserve">2. The Historical and Institutional Context of Law in Buenos Aires</w:t>
      </w:r>
    </w:p>
    <w:p>
      <w:pPr>
        <w:pStyle w:val="FirstParagraph"/>
      </w:pPr>
      <w:r>
        <w:t xml:space="preserve">To understand the modern lawyer in Argentina Buenos Aires, one must first appreciate the institutional framework. The legal system is rooted in Civil Law traditions, heavily influenced by European codes, particularly from France and Italy during the 19th century. However, post-1983 restoration of democracy and subsequent constitutional reforms have integrated international human rights treaties into domestic law with constitutional hierarchy.</w:t>
      </w:r>
    </w:p>
    <w:p>
      <w:pPr>
        <w:pStyle w:val="BodyText"/>
      </w:pPr>
      <w:r>
        <w:t xml:space="preserve">In Buenos Aires City (CABA), the judicial system operates independently from the Province of Buenos Aires, creating a distinct legal ecosystem. Lawyers here must be adept at navigating both local municipal ordinances (Ordenanzas) and federal laws. The Palacio de Tribunales, located on Avenida de Mayo, stands as a testament to this dense bureaucratic landscape. For the lawyer in this district, efficiency and procedural knowledge are paramount.</w:t>
      </w:r>
    </w:p>
    <w:bookmarkEnd w:id="22"/>
    <w:bookmarkStart w:id="25" w:name="Xd7ade334b8a8e48b7b1b877d281896637668105"/>
    <w:p>
      <w:pPr>
        <w:pStyle w:val="Heading2"/>
      </w:pPr>
      <w:r>
        <w:t xml:space="preserve">3. Key Areas of Practice: Corporate Law vs. Social Rights</w:t>
      </w:r>
    </w:p>
    <w:bookmarkStart w:id="23" w:name="commercial-and-international-litigation"/>
    <w:p>
      <w:pPr>
        <w:pStyle w:val="Heading3"/>
      </w:pPr>
      <w:r>
        <w:t xml:space="preserve">3.1 Commercial and International Litigation</w:t>
      </w:r>
    </w:p>
    <w:p>
      <w:pPr>
        <w:pStyle w:val="FirstParagraph"/>
      </w:pPr>
      <w:r>
        <w:t xml:space="preserve">Arsenal de la profesión legal en Buenos Aires is heavily utilized by multinational corporations entering the Argentine market. Lawyers specializing in corporate law here play a crucial role in negotiating contracts, managing regulatory compliance, and resolving cross-border disputes. Given Argentina’s history of economic instability, lawyers must possess specialized knowledge in insolvency proceedings (Concurso y Quiebra) and currency risk management.</w:t>
      </w:r>
    </w:p>
    <w:p>
      <w:pPr>
        <w:pStyle w:val="BodyText"/>
      </w:pPr>
      <w:r>
        <w:t xml:space="preserve">In this arena, the lawyer acts as a strategic advisor. They must anticipate legislative changes that could impact foreign direct investment. For instance, recent modifications in tax laws and import/export regulations require lawyers to collaborate closely with economists and accountants, highlighting the interdisciplinary nature of modern legal practice in Buenos Aires.</w:t>
      </w:r>
    </w:p>
    <w:bookmarkEnd w:id="23"/>
    <w:bookmarkStart w:id="24" w:name="labor-law-and-social-justice"/>
    <w:p>
      <w:pPr>
        <w:pStyle w:val="Heading3"/>
      </w:pPr>
      <w:r>
        <w:t xml:space="preserve">3.2 Labor Law and Social Justice</w:t>
      </w:r>
    </w:p>
    <w:p>
      <w:pPr>
        <w:pStyle w:val="FirstParagraph"/>
      </w:pPr>
      <w:r>
        <w:t xml:space="preserve">Conversely, another significant segment of the legal profession in Argentina Buenos Aires focuses on labor rights and social justice. The "Ley de Contrato de Trabajo" (Labor Contract Law) provides robust protections for workers, but enforcement often relies heavily on judicial intervention. Lawyers representing employees frequently engage in lengthy litigation processes to recover unpaid wages or secure fair severance packages.</w:t>
      </w:r>
    </w:p>
    <w:p>
      <w:pPr>
        <w:pStyle w:val="BodyText"/>
      </w:pPr>
      <w:r>
        <w:t xml:space="preserve">This aspect of legal practice highlights the lawyer’s role as a defender of social equity. In neighborhoods beyond the affluent Palermo and Recoleta districts, legal aid clinics operated by law schools and NGOs provide essential services to low-income populations. Here, the lawyer is not just a representative but often an advocate for systemic change, challenging discriminatory practices in housing (evictions due to debt) and employment.</w:t>
      </w:r>
    </w:p>
    <w:bookmarkEnd w:id="24"/>
    <w:bookmarkEnd w:id="25"/>
    <w:bookmarkStart w:id="26" w:name="Xbdf490864a676688091d757c0be35aa3e36e8af"/>
    <w:p>
      <w:pPr>
        <w:pStyle w:val="Heading2"/>
      </w:pPr>
      <w:r>
        <w:t xml:space="preserve">4. Challenges Facing Lawyers in Buenos Aires</w:t>
      </w:r>
    </w:p>
    <w:p>
      <w:pPr>
        <w:pStyle w:val="FirstParagraph"/>
      </w:pPr>
      <w:r>
        <w:t xml:space="preserve">The practice of law in Argentina Buenos Aires is not without its formidable challenges. First is the issue of judicial backlog. The sheer volume of cases filed in the civil and commercial courts often leads to delays spanning several years, testing the patience and resources of both lawyers and clients.</w:t>
      </w:r>
    </w:p>
    <w:p>
      <w:pPr>
        <w:pStyle w:val="BodyText"/>
      </w:pPr>
      <w:r>
        <w:t xml:space="preserve">Secondly, economic volatility poses a risk to fee structures and client retention. Inflation can erode the value of legal fees if not carefully indexed. Lawyers must employ sophisticated billing strategies that protect their livelihoods while ensuring affordability for their clients.</w:t>
      </w:r>
    </w:p>
    <w:p>
      <w:pPr>
        <w:pStyle w:val="BodyText"/>
      </w:pPr>
      <w:r>
        <w:t xml:space="preserve">Finally, there is the challenge of professional ethics in a polarized environment. Lawyers in Buenos Aires often find themselves at the center of politically charged cases. Maintaining impartiality and adhering to the Code of Professional Ethics (Código de Ética de la Barra) becomes increasingly difficult when public opinion and political pressure mount.</w:t>
      </w:r>
    </w:p>
    <w:bookmarkEnd w:id="26"/>
    <w:bookmarkStart w:id="27" w:name="X8bbd32bf3a265ddce87975798bb997367cf8e14"/>
    <w:p>
      <w:pPr>
        <w:pStyle w:val="Heading2"/>
      </w:pPr>
      <w:r>
        <w:t xml:space="preserve">5. The Future: Technology and Access to Justice</w:t>
      </w:r>
    </w:p>
    <w:p>
      <w:pPr>
        <w:pStyle w:val="FirstParagraph"/>
      </w:pPr>
      <w:r>
        <w:t xml:space="preserve">The digital transformation of the legal sector is reshaping how lawyers operate in Argentina Buenos Aires. The implementation of electronic filing systems (Expediente Digital) has streamlined many procedural aspects, allowing for greater transparency and speed. However, this shift requires continuous upskilling among legal professionals.</w:t>
      </w:r>
    </w:p>
    <w:p>
      <w:pPr>
        <w:pStyle w:val="BodyText"/>
      </w:pPr>
      <w:r>
        <w:t xml:space="preserve">Moreover, technology offers new avenues for access to justice. Online dispute resolution platforms and virtual hearings have become standard post-pandemic practices. For lawyers in Buenos Aires, embracing these tools is no longer optional but essential for remaining competitive and effective.</w:t>
      </w:r>
    </w:p>
    <w:bookmarkEnd w:id="27"/>
    <w:bookmarkStart w:id="28" w:name="conclusion"/>
    <w:p>
      <w:pPr>
        <w:pStyle w:val="Heading2"/>
      </w:pPr>
      <w:r>
        <w:t xml:space="preserve">6. Conclusion</w:t>
      </w:r>
    </w:p>
    <w:p>
      <w:pPr>
        <w:pStyle w:val="FirstParagraph"/>
      </w:pPr>
      <w:r>
        <w:t xml:space="preserve">In conclusion, the lawyer in Argentina Buenos Aires occupies a critical position at the intersection of tradition and modernity. They are guardians of legal certainty in a volatile economic climate and advocates for justice in an unequal society. The profession demands not only technical expertise in Civil Law but also strategic thinking, ethical resilience, and technological adaptability.</w:t>
      </w:r>
    </w:p>
    <w:p>
      <w:pPr>
        <w:pStyle w:val="BodyText"/>
      </w:pPr>
      <w:r>
        <w:t xml:space="preserve">As Buenos Aires continues to evolve as a global city, the role of the lawyer will expand beyond traditional litigation. It will involve greater engagement with public policy, international arbitration, and digital legal services. By embracing these changes while upholding core values of justice and fairness, lawyers in Argentina Buenos Aires can ensure that the rule of law remains robust for all citizens.</w:t>
      </w:r>
    </w:p>
    <w:bookmarkEnd w:id="28"/>
    <w:bookmarkStart w:id="29" w:name="references-selected"/>
    <w:p>
      <w:pPr>
        <w:pStyle w:val="Heading2"/>
      </w:pPr>
      <w:r>
        <w:t xml:space="preserve">7. References (Selected)</w:t>
      </w:r>
    </w:p>
    <w:p>
      <w:pPr>
        <w:numPr>
          <w:ilvl w:val="0"/>
          <w:numId w:val="1001"/>
        </w:numPr>
        <w:pStyle w:val="Compact"/>
      </w:pPr>
      <w:r>
        <w:rPr>
          <w:bCs/>
          <w:b/>
        </w:rPr>
        <w:t xml:space="preserve">[1]</w:t>
      </w:r>
      <w:r>
        <w:t xml:space="preserve"> </w:t>
      </w:r>
      <w:r>
        <w:t xml:space="preserve">Consejo de la Magistratura de la Nación Argentina. "Annual Report on Judicial Efficiency in CABA." Buenos Aires, 2023.</w:t>
      </w:r>
    </w:p>
    <w:p>
      <w:pPr>
        <w:numPr>
          <w:ilvl w:val="0"/>
          <w:numId w:val="1001"/>
        </w:numPr>
        <w:pStyle w:val="Compact"/>
      </w:pPr>
      <w:r>
        <w:rPr>
          <w:bCs/>
          <w:b/>
        </w:rPr>
        <w:t xml:space="preserve">[2]</w:t>
      </w:r>
      <w:r>
        <w:t xml:space="preserve"> </w:t>
      </w:r>
      <w:r>
        <w:t xml:space="preserve">Di Pietro, P.A. *Administrative Law in Argentina*. Thomson Reuters, 2019.</w:t>
      </w:r>
    </w:p>
    <w:p>
      <w:pPr>
        <w:numPr>
          <w:ilvl w:val="0"/>
          <w:numId w:val="1001"/>
        </w:numPr>
        <w:pStyle w:val="Compact"/>
      </w:pPr>
      <w:r>
        <w:rPr>
          <w:bCs/>
          <w:b/>
        </w:rPr>
        <w:t xml:space="preserve">[3]</w:t>
      </w:r>
      <w:r>
        <w:t xml:space="preserve"> </w:t>
      </w:r>
      <w:r>
        <w:t xml:space="preserve">Zavalía College of Lawyers. "Ethical Guidelines for Legal Practice in Times of Economic Crisis." Journal of Argentine Jurisprudence, Vol. 45, Issue 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Argentina Buenos Aires: Navigating Legal Complexity and Social Justice</dc:title>
  <dc:creator/>
  <dc:language>en</dc:language>
  <cp:keywords/>
  <dcterms:created xsi:type="dcterms:W3CDTF">2026-07-29T23:11:40Z</dcterms:created>
  <dcterms:modified xsi:type="dcterms:W3CDTF">2026-07-29T23:11:40Z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