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China</w:t>
      </w:r>
      <w:r>
        <w:t xml:space="preserve"> </w:t>
      </w:r>
      <w:r>
        <w:t xml:space="preserve">Beijing:</w:t>
      </w:r>
      <w:r>
        <w:t xml:space="preserve"> </w:t>
      </w:r>
      <w:r>
        <w:t xml:space="preserve">Navigating</w:t>
      </w:r>
      <w:r>
        <w:t xml:space="preserve"> </w:t>
      </w:r>
      <w:r>
        <w:t xml:space="preserve">Legal</w:t>
      </w:r>
      <w:r>
        <w:t xml:space="preserve"> </w:t>
      </w:r>
      <w:r>
        <w:t xml:space="preserve">Reform</w:t>
      </w:r>
      <w:r>
        <w:t xml:space="preserve"> </w:t>
      </w:r>
      <w:r>
        <w:t xml:space="preserve">and</w:t>
      </w:r>
      <w:r>
        <w:t xml:space="preserve"> </w:t>
      </w:r>
      <w:r>
        <w:t xml:space="preserve">International</w:t>
      </w:r>
      <w:r>
        <w:t xml:space="preserve"> </w:t>
      </w:r>
      <w:r>
        <w:t xml:space="preserve">Compliance</w:t>
      </w:r>
    </w:p>
    <w:bookmarkStart w:id="36" w:name="Xc447059c483afb44174316b8e0103627aa6ce31"/>
    <w:p>
      <w:pPr>
        <w:pStyle w:val="Heading1"/>
      </w:pPr>
      <w:r>
        <w:t xml:space="preserve">The Evolving Role of the Lawyer in China Beijing:</w:t>
      </w:r>
      <w:r>
        <w:br/>
      </w:r>
      <w:r>
        <w:t xml:space="preserve">Navigating Legal Reform and International Compliance</w:t>
      </w:r>
    </w:p>
    <w:p>
      <w:pPr>
        <w:pStyle w:val="FirstParagraph"/>
      </w:pPr>
      <w:r>
        <w:rPr>
          <w:bCs/>
          <w:b/>
        </w:rPr>
        <w:t xml:space="preserve">Name:</w:t>
      </w:r>
      <w:r>
        <w:t xml:space="preserve"> </w:t>
      </w:r>
      <w:r>
        <w:t xml:space="preserve">Dr. Alex Chen</w:t>
      </w:r>
      <w:r>
        <w:br/>
      </w:r>
      <w:r>
        <w:rPr>
          <w:bCs/>
          <w:b/>
        </w:rPr>
        <w:t xml:space="preserve">Affiliation:</w:t>
      </w:r>
      <w:r>
        <w:t xml:space="preserve"> </w:t>
      </w:r>
      <w:r>
        <w:t xml:space="preserve">Institute of Comparative Law, University of International Business and Economics</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conference paper explores the dynamic transformation of the legal profession within the specific geopolitical and economic context of China Beijing. As the capital city serves as both a political center and a global financial hub, it plays a pivotal role in shaping national legal standards. This study analyzes how modern</w:t>
      </w:r>
      <w:r>
        <w:t xml:space="preserve"> </w:t>
      </w:r>
      <w:r>
        <w:rPr>
          <w:bCs/>
          <w:b/>
        </w:rPr>
        <w:t xml:space="preserve">Lawyer</w:t>
      </w:r>
      <w:r>
        <w:t xml:space="preserve"> </w:t>
      </w:r>
      <w:r>
        <w:t xml:space="preserve">practitioners in this region are adapting to rapid legislative changes, particularly those concerning intellectual property, foreign investment, and digital economy regulation. Furthermore, we examine the challenges faced by legal professionals when bridging domestic Chinese law with international compliance requirements. The findings suggest that while regulatory frameworks have matured significantly over the last decade, significant gaps remain in cross-border dispute resolution mechanisms.</w:t>
      </w:r>
    </w:p>
    <w:bookmarkEnd w:id="20"/>
    <w:bookmarkStart w:id="21" w:name="introduction"/>
    <w:p>
      <w:pPr>
        <w:pStyle w:val="Heading2"/>
      </w:pPr>
      <w:r>
        <w:t xml:space="preserve">1. Introduction</w:t>
      </w:r>
    </w:p>
    <w:p>
      <w:pPr>
        <w:pStyle w:val="FirstParagraph"/>
      </w:pPr>
      <w:r>
        <w:t xml:space="preserve">The legal landscape in China has undergone profound changes since the implementation of reform and opening-up policies. However, no region exemplifies this transformation more vividly than China Beijing. As the administrative heart of the nation, China Beijing hosts numerous multinational corporations, international organizations, and domestic giants alike. Consequently, the demand for sophisticated legal services here exceeds that of any other Chinese city.</w:t>
      </w:r>
    </w:p>
    <w:p>
      <w:pPr>
        <w:pStyle w:val="BodyText"/>
      </w:pPr>
      <w:r>
        <w:t xml:space="preserve">In recent years, the concept of a</w:t>
      </w:r>
      <w:r>
        <w:t xml:space="preserve"> </w:t>
      </w:r>
      <w:r>
        <w:rPr>
          <w:bCs/>
          <w:b/>
        </w:rPr>
        <w:t xml:space="preserve">Lawyer</w:t>
      </w:r>
      <w:r>
        <w:t xml:space="preserve"> </w:t>
      </w:r>
      <w:r>
        <w:t xml:space="preserve">in China has shifted from being primarily a litigation advocate to becoming a strategic business advisor and compliance officer. This paper aims to dissect these changes, focusing specifically on the operational environment in China Beijing. We argue that the unique intersection of state policy and market forces in this region creates distinct challenges for legal practitioners who must navigate complex regulatory environments while maintaining ethical standards and professional independence.</w:t>
      </w:r>
    </w:p>
    <w:bookmarkEnd w:id="21"/>
    <w:bookmarkStart w:id="24" w:name="Xa0da70ef64bd2f353e0b7dc97e85757a0522d06"/>
    <w:p>
      <w:pPr>
        <w:pStyle w:val="Heading2"/>
      </w:pPr>
      <w:r>
        <w:t xml:space="preserve">2. The Regulatory Environment in China Beijing</w:t>
      </w:r>
    </w:p>
    <w:p>
      <w:pPr>
        <w:pStyle w:val="FirstParagraph"/>
      </w:pPr>
      <w:r>
        <w:t xml:space="preserve">To understand the current state of the profession, one must first appreciate the regulatory framework governing legal practice in China Beijing. The Ministry of Justice and local judicial bureaus enforce strict guidelines on licensing, continuing education, and professional conduct. For a</w:t>
      </w:r>
      <w:r>
        <w:t xml:space="preserve"> </w:t>
      </w:r>
      <w:r>
        <w:rPr>
          <w:bCs/>
          <w:b/>
        </w:rPr>
        <w:t xml:space="preserve">Lawyer</w:t>
      </w:r>
      <w:r>
        <w:t xml:space="preserve"> </w:t>
      </w:r>
      <w:r>
        <w:t xml:space="preserve">practicing in this jurisdiction, adherence to these regulations is not merely a bureaucratic formality but a fundamental aspect of professional survival.</w:t>
      </w:r>
    </w:p>
    <w:bookmarkStart w:id="22" w:name="legislative-acceleration"/>
    <w:p>
      <w:pPr>
        <w:pStyle w:val="Heading3"/>
      </w:pPr>
      <w:r>
        <w:t xml:space="preserve">2.1 Legislative Acceleration</w:t>
      </w:r>
    </w:p>
    <w:p>
      <w:pPr>
        <w:pStyle w:val="FirstParagraph"/>
      </w:pPr>
      <w:r>
        <w:t xml:space="preserve">The pace of legislative reform in China Beijing has been unprecedented. With the introduction of the Civil Code and subsequent amendments to the Company Law and Anti-Monopoly Law, legal professionals are constantly required to update their knowledge base. This acceleration is driven by both internal desires for rule-of-law improvements and external pressures from international trade partners. In particular, recent regulations regarding data security and cross-border data transfers have created a new niche for</w:t>
      </w:r>
      <w:r>
        <w:t xml:space="preserve"> </w:t>
      </w:r>
      <w:r>
        <w:rPr>
          <w:bCs/>
          <w:b/>
        </w:rPr>
        <w:t xml:space="preserve">Lawyer</w:t>
      </w:r>
      <w:r>
        <w:t xml:space="preserve"> </w:t>
      </w:r>
      <w:r>
        <w:t xml:space="preserve">specialization within the technology sector.</w:t>
      </w:r>
    </w:p>
    <w:bookmarkEnd w:id="22"/>
    <w:bookmarkStart w:id="23" w:name="intellectual-property-protection"/>
    <w:p>
      <w:pPr>
        <w:pStyle w:val="Heading3"/>
      </w:pPr>
      <w:r>
        <w:t xml:space="preserve">2.2 Intellectual Property Protection</w:t>
      </w:r>
    </w:p>
    <w:p>
      <w:pPr>
        <w:pStyle w:val="FirstParagraph"/>
      </w:pPr>
      <w:r>
        <w:t xml:space="preserve">Another critical area is Intellectual Property (IP). China Beijing has established specialized IP courts to handle high-stakes disputes involving patents, trademarks, and copyrights. For international clients operating in this region, the reliability of these courts is paramount. The role of the</w:t>
      </w:r>
      <w:r>
        <w:t xml:space="preserve"> </w:t>
      </w:r>
      <w:r>
        <w:rPr>
          <w:bCs/>
          <w:b/>
        </w:rPr>
        <w:t xml:space="preserve">Lawyer</w:t>
      </w:r>
      <w:r>
        <w:t xml:space="preserve"> </w:t>
      </w:r>
      <w:r>
        <w:t xml:space="preserve">here extends beyond filing cases; it involves strategic litigation management and often requires coordination with administrative enforcement agencies to ensure effective IP protection.</w:t>
      </w:r>
    </w:p>
    <w:bookmarkEnd w:id="23"/>
    <w:bookmarkEnd w:id="24"/>
    <w:bookmarkStart w:id="27" w:name="the-changing-identity-of-the-lawyer"/>
    <w:p>
      <w:pPr>
        <w:pStyle w:val="Heading2"/>
      </w:pPr>
      <w:r>
        <w:t xml:space="preserve">3. The Changing Identity of the Lawyer</w:t>
      </w:r>
    </w:p>
    <w:p>
      <w:pPr>
        <w:pStyle w:val="FirstParagraph"/>
      </w:pPr>
      <w:r>
        <w:t xml:space="preserve">The traditional image of a lawyer as solely an advocate in court is outdated. In China Beijing, the modern</w:t>
      </w:r>
      <w:r>
        <w:t xml:space="preserve"> </w:t>
      </w:r>
      <w:r>
        <w:rPr>
          <w:bCs/>
          <w:b/>
        </w:rPr>
        <w:t xml:space="preserve">Lawyer</w:t>
      </w:r>
      <w:r>
        <w:t xml:space="preserve"> </w:t>
      </w:r>
      <w:r>
        <w:t xml:space="preserve">often functions as a consultant, negotiator, and mediator. This shift is particularly evident in non-litigation matters such as mergers and acquisitions (M&amp;A), initial public offerings (IPOs), and regulatory compliance audits.</w:t>
      </w:r>
    </w:p>
    <w:bookmarkStart w:id="25" w:name="the-rise-of-in-house-counsel"/>
    <w:p>
      <w:pPr>
        <w:pStyle w:val="Heading3"/>
      </w:pPr>
      <w:r>
        <w:t xml:space="preserve">3.1 The Rise of In-House Counsel</w:t>
      </w:r>
    </w:p>
    <w:p>
      <w:pPr>
        <w:pStyle w:val="FirstParagraph"/>
      </w:pPr>
      <w:r>
        <w:t xml:space="preserve">A significant trend in China Beijing is the growth of in-house legal teams within multinational corporations. Many large firms are restructuring their external legal budgets, opting to handle routine compliance internally while reserving complex cross-border disputes for specialized external</w:t>
      </w:r>
      <w:r>
        <w:t xml:space="preserve"> </w:t>
      </w:r>
      <w:r>
        <w:rPr>
          <w:bCs/>
          <w:b/>
        </w:rPr>
        <w:t xml:space="preserve">Lawyer</w:t>
      </w:r>
      <w:r>
        <w:t xml:space="preserve"> </w:t>
      </w:r>
      <w:r>
        <w:t xml:space="preserve">firms. This has forced private practice attorneys to differentiate themselves through niche expertise and high-value advisory services.</w:t>
      </w:r>
    </w:p>
    <w:bookmarkEnd w:id="25"/>
    <w:bookmarkStart w:id="26" w:name="X8e992bf72b880ece695f37cb58c2832510073af"/>
    <w:p>
      <w:pPr>
        <w:pStyle w:val="Heading3"/>
      </w:pPr>
      <w:r>
        <w:t xml:space="preserve">3.2 Ethical Considerations and Professional Independence</w:t>
      </w:r>
    </w:p>
    <w:p>
      <w:pPr>
        <w:pStyle w:val="FirstParagraph"/>
      </w:pPr>
      <w:r>
        <w:t xml:space="preserve">Ethics remain a central concern in the profession. The Bar Associations in China Beijing have tightened their codes of conduct, emphasizing client confidentiality, conflict of interest avoidance, and integrity. For foreign</w:t>
      </w:r>
      <w:r>
        <w:t xml:space="preserve"> </w:t>
      </w:r>
      <w:r>
        <w:rPr>
          <w:bCs/>
          <w:b/>
        </w:rPr>
        <w:t xml:space="preserve">Lawyer</w:t>
      </w:r>
      <w:r>
        <w:t xml:space="preserve"> </w:t>
      </w:r>
      <w:r>
        <w:t xml:space="preserve">firms operating through representative offices or joint ventures with domestic firms, navigating these ethical boundaries can be complex due to differing cultural interpretations of professional duty.</w:t>
      </w:r>
    </w:p>
    <w:bookmarkEnd w:id="26"/>
    <w:bookmarkEnd w:id="27"/>
    <w:bookmarkStart w:id="30" w:name="challenges-in-cross-border-practice"/>
    <w:p>
      <w:pPr>
        <w:pStyle w:val="Heading2"/>
      </w:pPr>
      <w:r>
        <w:t xml:space="preserve">4. Challenges in Cross-Border Practice</w:t>
      </w:r>
    </w:p>
    <w:p>
      <w:pPr>
        <w:pStyle w:val="FirstParagraph"/>
      </w:pPr>
      <w:r>
        <w:t xml:space="preserve">The globalization of business presents unique hurdles for legal practitioners based in China Beijing. One of the most significant challenges is the discrepancy between Chinese law and international standards, particularly regarding labor rights, environmental protection, and anti-corruption measures.</w:t>
      </w:r>
    </w:p>
    <w:bookmarkStart w:id="28" w:name="jurisdictional-conflicts"/>
    <w:p>
      <w:pPr>
        <w:pStyle w:val="Heading3"/>
      </w:pPr>
      <w:r>
        <w:t xml:space="preserve">4.1 Jurisdictional Conflicts</w:t>
      </w:r>
    </w:p>
    <w:p>
      <w:pPr>
        <w:pStyle w:val="FirstParagraph"/>
      </w:pPr>
      <w:r>
        <w:t xml:space="preserve">Cross-border litigation often involves jurisdictional conflicts that can stall proceedings for years. A skilled</w:t>
      </w:r>
      <w:r>
        <w:t xml:space="preserve"> </w:t>
      </w:r>
      <w:r>
        <w:rPr>
          <w:bCs/>
          <w:b/>
        </w:rPr>
        <w:t xml:space="preserve">Lawyer</w:t>
      </w:r>
      <w:r>
        <w:t xml:space="preserve"> </w:t>
      </w:r>
      <w:r>
        <w:t xml:space="preserve">in this context must be proficient not only in Chinese civil procedure but also in international private law and arbitration rules (such as those of the ICC or SIAC). The ability to argue cases effectively before international arbitration tribunals seated in China Beijing is a highly sought-after skill set.</w:t>
      </w:r>
    </w:p>
    <w:bookmarkEnd w:id="28"/>
    <w:bookmarkStart w:id="29" w:name="language-and-cultural-barriers"/>
    <w:p>
      <w:pPr>
        <w:pStyle w:val="Heading3"/>
      </w:pPr>
      <w:r>
        <w:t xml:space="preserve">4.2 Language and Cultural Barriers</w:t>
      </w:r>
    </w:p>
    <w:p>
      <w:pPr>
        <w:pStyle w:val="FirstParagraph"/>
      </w:pPr>
      <w:r>
        <w:t xml:space="preserve">Linguistic precision is critical in legal drafting. Misinterpretations of key terms can lead to disastrous contractual outcomes. Therefore, bilingual or trilingual</w:t>
      </w:r>
      <w:r>
        <w:t xml:space="preserve"> </w:t>
      </w:r>
      <w:r>
        <w:rPr>
          <w:bCs/>
          <w:b/>
        </w:rPr>
        <w:t xml:space="preserve">Lawyer</w:t>
      </w:r>
      <w:r>
        <w:t xml:space="preserve">s who understand the nuances of both Common Law and Civil Law systems are invaluable assets in China Beijing’s market.</w:t>
      </w:r>
    </w:p>
    <w:bookmarkEnd w:id="29"/>
    <w:bookmarkEnd w:id="30"/>
    <w:bookmarkStart w:id="33" w:name="future-directions-and-recommendations"/>
    <w:p>
      <w:pPr>
        <w:pStyle w:val="Heading2"/>
      </w:pPr>
      <w:r>
        <w:t xml:space="preserve">5. Future Directions and Recommendations</w:t>
      </w:r>
    </w:p>
    <w:p>
      <w:pPr>
        <w:pStyle w:val="FirstParagraph"/>
      </w:pPr>
      <w:r>
        <w:t xml:space="preserve">Looking ahead, the legal profession in China Beijing will continue to evolve. The integration of Artificial Intelligence (AI) into legal research and contract review processes is already underway. Legal tech startups based in Haidian District are developing tools that assist</w:t>
      </w:r>
      <w:r>
        <w:t xml:space="preserve"> </w:t>
      </w:r>
      <w:r>
        <w:rPr>
          <w:bCs/>
          <w:b/>
        </w:rPr>
        <w:t xml:space="preserve">Lawyer</w:t>
      </w:r>
      <w:r>
        <w:t xml:space="preserve">s in predicting case outcomes based on historical data from local courts.</w:t>
      </w:r>
    </w:p>
    <w:bookmarkStart w:id="31" w:name="professional-development"/>
    <w:p>
      <w:pPr>
        <w:pStyle w:val="Heading3"/>
      </w:pPr>
      <w:r>
        <w:t xml:space="preserve">5.1 Professional Development</w:t>
      </w:r>
    </w:p>
    <w:p>
      <w:pPr>
        <w:pStyle w:val="FirstParagraph"/>
      </w:pPr>
      <w:r>
        <w:t xml:space="preserve">We recommend that law schools and professional bodies in China Beijing place greater emphasis on interdisciplinary training. Future lawyers should be equipped with knowledge of finance, technology, and international relations to meet the demands of a complex globalized market.</w:t>
      </w:r>
    </w:p>
    <w:bookmarkEnd w:id="31"/>
    <w:bookmarkStart w:id="32" w:name="international-collaboration"/>
    <w:p>
      <w:pPr>
        <w:pStyle w:val="Heading3"/>
      </w:pPr>
      <w:r>
        <w:t xml:space="preserve">5.2 International Collaboration</w:t>
      </w:r>
    </w:p>
    <w:p>
      <w:pPr>
        <w:pStyle w:val="FirstParagraph"/>
      </w:pPr>
      <w:r>
        <w:t xml:space="preserve">Fostering stronger ties between Chinese legal professionals and their international counterparts is essential. Regular exchange programs, joint research projects on comparative law, and standardized training modules can help harmonize practices and build mutual trust.</w:t>
      </w:r>
    </w:p>
    <w:bookmarkEnd w:id="32"/>
    <w:bookmarkEnd w:id="33"/>
    <w:bookmarkStart w:id="35" w:name="conclusion"/>
    <w:p>
      <w:pPr>
        <w:pStyle w:val="Heading2"/>
      </w:pPr>
      <w:r>
        <w:t xml:space="preserve">6. Conclusion</w:t>
      </w:r>
    </w:p>
    <w:p>
      <w:pPr>
        <w:pStyle w:val="FirstParagraph"/>
      </w:pPr>
      <w:r>
        <w:t xml:space="preserve">In conclusion, the role of the</w:t>
      </w:r>
      <w:r>
        <w:t xml:space="preserve"> </w:t>
      </w:r>
      <w:r>
        <w:rPr>
          <w:bCs/>
          <w:b/>
        </w:rPr>
        <w:t xml:space="preserve">Lawyer</w:t>
      </w:r>
      <w:r>
        <w:t xml:space="preserve"> </w:t>
      </w:r>
      <w:r>
        <w:t xml:space="preserve">in China Beijing is more critical than ever. As the region continues to assert its position as a global economic hub, legal professionals must adapt to rapid regulatory changes while upholding high ethical standards. The challenges are significant, ranging from jurisdictional complexities to cultural differences. However, these challenges also present opportunities for innovation and growth.</w:t>
      </w:r>
    </w:p>
    <w:p>
      <w:pPr>
        <w:pStyle w:val="BodyText"/>
      </w:pPr>
      <w:r>
        <w:t xml:space="preserve">By embracing technological advancements and fostering international cooperation, the legal community in China Beijing can enhance the rule of law and provide better services to clients both domestically and globally. The future of legal practice in this dynamic region depends on the ability of today’s</w:t>
      </w:r>
      <w:r>
        <w:t xml:space="preserve"> </w:t>
      </w:r>
      <w:r>
        <w:rPr>
          <w:bCs/>
          <w:b/>
        </w:rPr>
        <w:t xml:space="preserve">Lawyer</w:t>
      </w:r>
      <w:r>
        <w:t xml:space="preserve">s to be not just advocates, but strategic partners in navigating an increasingly interconnected world.</w:t>
      </w:r>
    </w:p>
    <w:bookmarkStart w:id="34" w:name="references"/>
    <w:p>
      <w:pPr>
        <w:pStyle w:val="Heading3"/>
      </w:pPr>
      <w:r>
        <w:t xml:space="preserve">References</w:t>
      </w:r>
    </w:p>
    <w:p>
      <w:pPr>
        <w:numPr>
          <w:ilvl w:val="0"/>
          <w:numId w:val="1001"/>
        </w:numPr>
        <w:pStyle w:val="Compact"/>
      </w:pPr>
      <w:r>
        <w:t xml:space="preserve">Zhang, L. (2022). *Legal Reform and Market Stability in China*. Beijing University Press.</w:t>
      </w:r>
    </w:p>
    <w:p>
      <w:pPr>
        <w:numPr>
          <w:ilvl w:val="0"/>
          <w:numId w:val="1001"/>
        </w:numPr>
        <w:pStyle w:val="Compact"/>
      </w:pPr>
      <w:r>
        <w:t xml:space="preserve">Smith, J. &amp; Wang, H. (2021). "Intellectual Property Protection Trends in Chinese Courts." *Journal of International Law*, 45(3), 112-130.</w:t>
      </w:r>
    </w:p>
    <w:p>
      <w:pPr>
        <w:numPr>
          <w:ilvl w:val="0"/>
          <w:numId w:val="1001"/>
        </w:numPr>
        <w:pStyle w:val="Compact"/>
      </w:pPr>
      <w:r>
        <w:t xml:space="preserve">Ministry of Justice of the People's Republic of China. (2023). *Annual Report on Legal Profession Development*. Beijing.</w:t>
      </w:r>
    </w:p>
    <w:p>
      <w:pPr>
        <w:numPr>
          <w:ilvl w:val="0"/>
          <w:numId w:val="1001"/>
        </w:numPr>
        <w:pStyle w:val="Compact"/>
      </w:pPr>
      <w:r>
        <w:t xml:space="preserve">Liu, Y. (2020). "The Role of In-House Counsel in Multinational Corporations Operating in Asia." *Asian Business Law Review*, 15(2), 45-67.</w:t>
      </w:r>
    </w:p>
    <w:p>
      <w:pPr>
        <w:numPr>
          <w:ilvl w:val="0"/>
          <w:numId w:val="1001"/>
        </w:numPr>
        <w:pStyle w:val="Compact"/>
      </w:pPr>
      <w:r>
        <w:t xml:space="preserve">International Bar Association. (2019). *Cross-Border Dispute Resolution: A Guide for Practitioners*. London: IBA Publishing.</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China Beijing: Navigating Legal Reform and International Compliance</dc:title>
  <dc:creator/>
  <dc:language>en</dc:language>
  <cp:keywords/>
  <dcterms:created xsi:type="dcterms:W3CDTF">2026-07-29T19:38:17Z</dcterms:created>
  <dcterms:modified xsi:type="dcterms:W3CDTF">2026-07-29T19:38:17Z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