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Legal</w:t>
      </w:r>
      <w:r>
        <w:t xml:space="preserve"> </w:t>
      </w:r>
      <w:r>
        <w:t xml:space="preserve">Theory</w:t>
      </w:r>
      <w:r>
        <w:t xml:space="preserve"> </w:t>
      </w:r>
      <w:r>
        <w:t xml:space="preserve">and</w:t>
      </w:r>
      <w:r>
        <w:t xml:space="preserve"> </w:t>
      </w:r>
      <w:r>
        <w:t xml:space="preserve">Social</w:t>
      </w:r>
      <w:r>
        <w:t xml:space="preserve"> </w:t>
      </w:r>
      <w:r>
        <w:t xml:space="preserve">Reality</w:t>
      </w:r>
    </w:p>
    <w:bookmarkStart w:id="33" w:name="X0b167be88f6992d422282e0e365d4b06fea2c65"/>
    <w:p>
      <w:pPr>
        <w:pStyle w:val="Heading1"/>
      </w:pPr>
      <w:r>
        <w:t xml:space="preserve">The Evolving Role of the Lawyer in DR Congo Kinshasa:</w:t>
      </w:r>
      <w:r>
        <w:br/>
      </w:r>
      <w:r>
        <w:t xml:space="preserve">Bridging Legal Theory and Social Reality</w:t>
      </w:r>
    </w:p>
    <w:p>
      <w:pPr>
        <w:pStyle w:val="FirstParagraph"/>
      </w:pPr>
      <w:r>
        <w:rPr>
          <w:bCs/>
          <w:b/>
        </w:rPr>
        <w:t xml:space="preserve">A Conference Paper Presented at the Annual Symposium on African Jurisprudence and Human Rights</w:t>
      </w:r>
    </w:p>
    <w:p>
      <w:pPr>
        <w:pStyle w:val="BodyText"/>
      </w:pPr>
      <w:r>
        <w:rPr>
          <w:iCs/>
          <w:i/>
        </w:rPr>
        <w:t xml:space="preserve">Presented by: The Legal Aid Initiative Team, Kinshasa Office</w:t>
      </w:r>
    </w:p>
    <w:bookmarkStart w:id="20" w:name="abstract"/>
    <w:p>
      <w:pPr>
        <w:pStyle w:val="Heading2"/>
      </w:pPr>
      <w:r>
        <w:t xml:space="preserve">Abstract</w:t>
      </w:r>
    </w:p>
    <w:p>
      <w:pPr>
        <w:pStyle w:val="FirstParagraph"/>
      </w:pPr>
      <w:r>
        <w:t xml:space="preserve">This paper examines the critical function of the Lawyer within the complex legal landscape of DR Congo Kinshasa. As one of Africa’s most populous urban centers, Kinshasa represents a unique intersection of colonial legal heritage, post-independence statutory reforms, and vibrant customary practices. The role of the Lawyer in this context extends beyond traditional representation; it involves navigating systemic infrastructural challenges, advocating for constitutional rights amidst resource constraints, and fostering judicial independence. This document explores the historical evolution of the Bar in DR Congo Kinshasa, analyzes current challenges including access to justice and digitalization, and proposes strategic pathways for strengthening legal professionalism.</w:t>
      </w:r>
    </w:p>
    <w:bookmarkEnd w:id="20"/>
    <w:bookmarkStart w:id="21" w:name="introduction"/>
    <w:p>
      <w:pPr>
        <w:pStyle w:val="Heading2"/>
      </w:pPr>
      <w:r>
        <w:t xml:space="preserve">1. Introduction</w:t>
      </w:r>
    </w:p>
    <w:p>
      <w:pPr>
        <w:pStyle w:val="FirstParagraph"/>
      </w:pPr>
      <w:r>
        <w:t xml:space="preserve">The Democratic Republic of Congo (DR Congo), particularly its capital Kinshasa, stands at a pivotal juncture in its judicial history. Since gaining independence, the nation has undergone significant political and legal transformations that have directly impacted the practice of law. In DR Congo Kinshasa, the Lawyer is not merely an officer of the court but a vital actor in civil society, often serving as the primary bridge between state institutions and marginalized communities.</w:t>
      </w:r>
    </w:p>
    <w:p>
      <w:pPr>
        <w:pStyle w:val="BodyText"/>
      </w:pPr>
      <w:r>
        <w:t xml:space="preserve">This conference paper aims to dissect the multifaceted role of the Lawyer in DR Congo Kinshasa. We argue that for legal reforms to succeed, there must be a concerted effort to modernize legal education, enhance ethical standards, and improve infrastructure. The Lawyer in this region faces unique pressures due to the sheer density of Kinshasa’s population and the socio-economic disparities present within its neighborhoods (communes). Understanding these dynamics is essential for any stakeholder interested in rule-of-law development in Central Africa.</w:t>
      </w:r>
    </w:p>
    <w:bookmarkEnd w:id="21"/>
    <w:bookmarkStart w:id="22" w:name="historical-context-and-legal-pluralism"/>
    <w:p>
      <w:pPr>
        <w:pStyle w:val="Heading2"/>
      </w:pPr>
      <w:r>
        <w:t xml:space="preserve">2. Historical Context and Legal Pluralism</w:t>
      </w:r>
    </w:p>
    <w:p>
      <w:pPr>
        <w:pStyle w:val="FirstParagraph"/>
      </w:pPr>
      <w:r>
        <w:t xml:space="preserve">To understand the contemporary Lawyer in DR Congo Kinshasa, one must acknowledge the principle of legal pluralism. The current legal framework is a hybrid system derived from Belgian civil law, national statutory law, and customary law recognized by the 2006 Constitution. For decades, lawyers practicing in DR Congo Kinshasa have had to operate within this dualistic environment.</w:t>
      </w:r>
    </w:p>
    <w:p>
      <w:pPr>
        <w:pStyle w:val="BodyText"/>
      </w:pPr>
      <w:r>
        <w:t xml:space="preserve">Historically, the profession was dominated by an elite minority with access to formal education. However, as urbanization accelerated in Kinshasa, the demand for legal services exploded. Today, a typical Lawyer in DR Congo Kinshasa must possess not only doctrinal knowledge of the Civil Code but also a pragmatic understanding of how customary disputes are resolved in local neighborhoods. This duality allows lawyers to mediate between formal courts and informal community structures, thereby reducing case backlogs and improving access to justice.</w:t>
      </w:r>
    </w:p>
    <w:bookmarkEnd w:id="22"/>
    <w:bookmarkStart w:id="26" w:name="challenges-facing-the-legal-profession"/>
    <w:p>
      <w:pPr>
        <w:pStyle w:val="Heading2"/>
      </w:pPr>
      <w:r>
        <w:t xml:space="preserve">3. Challenges Facing the Legal Profession</w:t>
      </w:r>
    </w:p>
    <w:bookmarkStart w:id="23" w:name="infrastructure-and-resource-constraints"/>
    <w:p>
      <w:pPr>
        <w:pStyle w:val="Heading3"/>
      </w:pPr>
      <w:r>
        <w:t xml:space="preserve">3.1 Infrastructure and Resource Constraints</w:t>
      </w:r>
    </w:p>
    <w:p>
      <w:pPr>
        <w:pStyle w:val="FirstParagraph"/>
      </w:pPr>
      <w:r>
        <w:t xml:space="preserve">The physical reality of practicing law in DR Congo Kinshasa involves significant infrastructural hurdles. Courtrooms are often overcrowded, and case files may be poorly maintained or lost due to inadequate archival systems. For the Lawyer, this necessitates meticulous personal record-keeping and persistent advocacy for case tracking. Furthermore, the lack of reliable electricity and internet connectivity in many legal offices hampers efficient communication with clients and international partners.</w:t>
      </w:r>
    </w:p>
    <w:bookmarkEnd w:id="23"/>
    <w:bookmarkStart w:id="24" w:name="access-to-justice"/>
    <w:p>
      <w:pPr>
        <w:pStyle w:val="Heading3"/>
      </w:pPr>
      <w:r>
        <w:t xml:space="preserve">3.2 Access to Justice</w:t>
      </w:r>
    </w:p>
    <w:p>
      <w:pPr>
        <w:pStyle w:val="FirstParagraph"/>
      </w:pPr>
      <w:r>
        <w:t xml:space="preserve">A central theme in our discussion is access to justice. In DR Congo Kinshasa, a vast majority of the population cannot afford private counsel. Consequently, the role of Pro Bono Lawyers and Legal Aid organizations becomes paramount. However, these resources are scarce relative to the demand. The Lawyer must often act as an advocate not just for individual clients but for systemic reform, pushing for increased funding for public defender systems in Kinshasa.</w:t>
      </w:r>
    </w:p>
    <w:bookmarkEnd w:id="24"/>
    <w:bookmarkStart w:id="25" w:name="professional-ethics-and-integrity"/>
    <w:p>
      <w:pPr>
        <w:pStyle w:val="Heading3"/>
      </w:pPr>
      <w:r>
        <w:t xml:space="preserve">3.3 Professional Ethics and Integrity</w:t>
      </w:r>
    </w:p>
    <w:p>
      <w:pPr>
        <w:pStyle w:val="FirstParagraph"/>
      </w:pPr>
      <w:r>
        <w:t xml:space="preserve">The perception of the legal profession varies across different strata of Kinshasa society. While many lawyers are committed to high ethical standards, incidents of corruption and procedural manipulation have eroded public trust. Reinforcing the code of conduct for the Lawyer is critical. The Bar Associations in DR Congo Kinshasa have taken steps toward self-regulation, but continuous training on ethical dilemmas arising from political pressure and economic hardship is required.</w:t>
      </w:r>
    </w:p>
    <w:bookmarkEnd w:id="25"/>
    <w:bookmarkEnd w:id="26"/>
    <w:bookmarkStart w:id="29" w:name="opportunities-for-modernization"/>
    <w:p>
      <w:pPr>
        <w:pStyle w:val="Heading2"/>
      </w:pPr>
      <w:r>
        <w:t xml:space="preserve">4. Opportunities for Modernization</w:t>
      </w:r>
    </w:p>
    <w:bookmarkStart w:id="27" w:name="digital-transformation"/>
    <w:p>
      <w:pPr>
        <w:pStyle w:val="Heading3"/>
      </w:pPr>
      <w:r>
        <w:t xml:space="preserve">4.1 Digital Transformation</w:t>
      </w:r>
    </w:p>
    <w:p>
      <w:pPr>
        <w:pStyle w:val="FirstParagraph"/>
      </w:pPr>
      <w:r>
        <w:t xml:space="preserve">The emergence of technology offers a glimmer of hope for legal efficiency in DR Congo Kinshasa. Mobile penetration is high, and lawyers are increasingly using digital platforms for client intake and document sharing. The integration of electronic filing systems could drastically reduce the time lawyers spend waiting in court queues. For the Lawyer to remain effective, adaptation to legal tech (LegalTech) is no longer optional but necessary.</w:t>
      </w:r>
    </w:p>
    <w:bookmarkEnd w:id="27"/>
    <w:bookmarkStart w:id="28" w:name="specialization-and-expertise"/>
    <w:p>
      <w:pPr>
        <w:pStyle w:val="Heading3"/>
      </w:pPr>
      <w:r>
        <w:t xml:space="preserve">4.2 Specialization and Expertise</w:t>
      </w:r>
    </w:p>
    <w:p>
      <w:pPr>
        <w:pStyle w:val="FirstParagraph"/>
      </w:pPr>
      <w:r>
        <w:t xml:space="preserve">As DR Congo Kinshasa continues to develop its industrial and service sectors, there is a growing need for specialized lawyers in areas such as intellectual property, environmental law, and labor rights. The generalist model of the past is gradually giving way to niche expertise. This shift allows the Lawyer in DR Congo Kinshasa to contribute more effectively to foreign direct investment protections and local business growth.</w:t>
      </w:r>
    </w:p>
    <w:bookmarkEnd w:id="28"/>
    <w:bookmarkEnd w:id="29"/>
    <w:bookmarkStart w:id="30" w:name="recommendations"/>
    <w:p>
      <w:pPr>
        <w:pStyle w:val="Heading2"/>
      </w:pPr>
      <w:r>
        <w:t xml:space="preserve">5. Recommendations</w:t>
      </w:r>
    </w:p>
    <w:p>
      <w:pPr>
        <w:pStyle w:val="FirstParagraph"/>
      </w:pPr>
      <w:r>
        <w:t xml:space="preserve">To strengthen the profession, we propose three key actions:</w:t>
      </w:r>
    </w:p>
    <w:p>
      <w:pPr>
        <w:numPr>
          <w:ilvl w:val="0"/>
          <w:numId w:val="1001"/>
        </w:numPr>
        <w:pStyle w:val="Compact"/>
      </w:pPr>
      <w:r>
        <w:rPr>
          <w:bCs/>
          <w:b/>
        </w:rPr>
        <w:t xml:space="preserve">Enhanced Training:</w:t>
      </w:r>
      <w:r>
        <w:t xml:space="preserve"> </w:t>
      </w:r>
      <w:r>
        <w:t xml:space="preserve">The Higher Council of the Bar in DR Congo Kinshasa should mandate continuous professional development focusing on digital skills and human rights.</w:t>
      </w:r>
    </w:p>
    <w:p>
      <w:pPr>
        <w:numPr>
          <w:ilvl w:val="0"/>
          <w:numId w:val="1001"/>
        </w:numPr>
        <w:pStyle w:val="Compact"/>
      </w:pPr>
      <w:r>
        <w:rPr>
          <w:bCs/>
          <w:b/>
        </w:rPr>
        <w:t xml:space="preserve">Institutional Support:</w:t>
      </w:r>
      <w:r>
        <w:t xml:space="preserve"> </w:t>
      </w:r>
      <w:r>
        <w:t xml:space="preserve">Government investment in court infrastructure is essential to reduce the burden on individual Lawyers.</w:t>
      </w:r>
    </w:p>
    <w:p>
      <w:pPr>
        <w:numPr>
          <w:ilvl w:val="0"/>
          <w:numId w:val="1001"/>
        </w:numPr>
        <w:pStyle w:val="Compact"/>
      </w:pPr>
      <w:r>
        <w:rPr>
          <w:bCs/>
          <w:b/>
        </w:rPr>
        <w:t xml:space="preserve">Civic Engagement:</w:t>
      </w:r>
      <w:r>
        <w:t xml:space="preserve"> </w:t>
      </w:r>
      <w:r>
        <w:t xml:space="preserve">Lawyers must engage more actively with civil society organizations to monitor judicial processes and ensure transparency in DR Congo Kinshasa.</w:t>
      </w:r>
    </w:p>
    <w:bookmarkEnd w:id="30"/>
    <w:bookmarkStart w:id="31" w:name="conclusion"/>
    <w:p>
      <w:pPr>
        <w:pStyle w:val="Heading2"/>
      </w:pPr>
      <w:r>
        <w:t xml:space="preserve">6. Conclusion</w:t>
      </w:r>
    </w:p>
    <w:p>
      <w:pPr>
        <w:pStyle w:val="FirstParagraph"/>
      </w:pPr>
      <w:r>
        <w:t xml:space="preserve">The Lawyer in DR Congo Kinshasa operates at the forefront of social change. Despite significant challenges related to infrastructure, resources, and systemic inefficiencies, the resilience of the legal profession in this capital city is evident. By embracing modernization, upholding ethical standards, and fostering a deeper understanding of legal pluralism Lawyers can significantly enhance the rule of law. The future of justice in DR Congo Kinshasa depends not only on legislative changes but on the active, empowered participation of every Lawyer dedicated to serving their clients and society.</w:t>
      </w:r>
    </w:p>
    <w:bookmarkEnd w:id="31"/>
    <w:bookmarkStart w:id="32" w:name="references"/>
    <w:p>
      <w:pPr>
        <w:pStyle w:val="Heading2"/>
      </w:pPr>
      <w:r>
        <w:t xml:space="preserve">References</w:t>
      </w:r>
    </w:p>
    <w:p>
      <w:pPr>
        <w:pStyle w:val="FirstParagraph"/>
      </w:pPr>
      <w:r>
        <w:t xml:space="preserve">[1] Constitution of the Democratic Republic of Congo (2006).</w:t>
      </w:r>
    </w:p>
    <w:p>
      <w:pPr>
        <w:pStyle w:val="BodyText"/>
      </w:pPr>
      <w:r>
        <w:t xml:space="preserve">[2] Institute for Justice and Reconciliation in Africa. "Access to Justice in Urban Kinshasa." Journal of African Law, 2019.</w:t>
      </w:r>
    </w:p>
    <w:p>
      <w:pPr>
        <w:pStyle w:val="BodyText"/>
      </w:pPr>
      <w:r>
        <w:t xml:space="preserve">[3] Belgian Civil Code provisions applicable in DRC.</w:t>
      </w:r>
    </w:p>
    <w:p>
      <w:pPr>
        <w:pStyle w:val="BodyText"/>
      </w:pPr>
      <w:r>
        <w:t xml:space="preserve">[4] Reports from the Higher Council of the Bar (CSB) regarding legal aid statistics in DR Congo Kinshasa (2020-2023).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DR Congo Kinshasa: Bridging Legal Theory and Social Reality</dc:title>
  <dc:creator/>
  <dc:language>en</dc:language>
  <cp:keywords/>
  <dcterms:created xsi:type="dcterms:W3CDTF">2026-07-29T02:50:47Z</dcterms:created>
  <dcterms:modified xsi:type="dcterms:W3CDTF">2026-07-29T02:50:47Z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