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France</w:t>
      </w:r>
      <w:r>
        <w:t xml:space="preserve"> </w:t>
      </w:r>
      <w:r>
        <w:t xml:space="preserve">Lyon:</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27" w:name="X1446f9d699bf69bcc8a1337e6b51b3f7ccf8a7c"/>
    <w:p>
      <w:pPr>
        <w:pStyle w:val="Heading1"/>
      </w:pPr>
      <w:r>
        <w:t xml:space="preserve">The Evolving Role of the Lawyer in France Lyon:</w:t>
      </w:r>
      <w:r>
        <w:br/>
      </w:r>
      <w:r>
        <w:t xml:space="preserve">Bridging Tradition and Modernity</w:t>
      </w:r>
    </w:p>
    <w:p>
      <w:pPr>
        <w:pStyle w:val="FirstParagraph"/>
      </w:pPr>
      <w:r>
        <w:rPr>
          <w:bCs/>
          <w:b/>
        </w:rPr>
        <w:t xml:space="preserve">Alexandre Dupont, Esq.</w:t>
      </w:r>
      <w:r>
        <w:br/>
      </w:r>
      <w:r>
        <w:t xml:space="preserve">Institute of Legal Studies, Lyon-Saint Étienne University</w:t>
      </w:r>
      <w:r>
        <w:br/>
      </w:r>
      <w:r>
        <w:t xml:space="preserve">Presented at the International Conference on European Jurisprudence</w:t>
      </w:r>
    </w:p>
    <w:p>
      <w:r>
        <w:pict>
          <v:rect style="width:0;height:1.5pt" o:hralign="center" o:hrstd="t" o:hr="t"/>
        </w:pict>
      </w:r>
    </w:p>
    <w:bookmarkStart w:id="20" w:name="abstract"/>
    <w:p>
      <w:pPr>
        <w:pStyle w:val="Heading3"/>
      </w:pPr>
      <w:r>
        <w:rPr>
          <w:bCs/>
          <w:b/>
        </w:rPr>
        <w:t xml:space="preserve">Abstract</w:t>
      </w:r>
    </w:p>
    <w:p>
      <w:pPr>
        <w:pStyle w:val="FirstParagraph"/>
      </w:pPr>
      <w:r>
        <w:t xml:space="preserve">This conference paper explores the dynamic transformation of the legal profession within France Lyon, a city that serves as a crucial nexus for historical legal tradition and modern commercial innovation. As globalization continues to reshape judicial landscapes, lawyers operating in this vibrant region face unique challenges regarding digitalization, cross-border disputes, and ethical responsibilities. This study analyzes how contemporary</w:t>
      </w:r>
      <w:r>
        <w:t xml:space="preserve"> </w:t>
      </w:r>
      <w:r>
        <w:rPr>
          <w:bCs/>
          <w:b/>
        </w:rPr>
        <w:t xml:space="preserve">Lawyer</w:t>
      </w:r>
      <w:r>
        <w:t xml:space="preserve"> </w:t>
      </w:r>
      <w:r>
        <w:t xml:space="preserve">practices in France Lyon adapt to the demands of the 21st century while preserving the integrity of French civil law. Through case studies and comparative analysis, we highlight strategies for enhancing client service and professional efficiency.</w:t>
      </w:r>
    </w:p>
    <w:bookmarkEnd w:id="20"/>
    <w:bookmarkStart w:id="21" w:name="Xe56ef78dd79d04f4dbe33e08770c2437bebbfec"/>
    <w:p>
      <w:pPr>
        <w:pStyle w:val="Heading2"/>
      </w:pPr>
      <w:r>
        <w:t xml:space="preserve">I. Introduction: The Historical Context of Legal Practice in France Lyon</w:t>
      </w:r>
    </w:p>
    <w:p>
      <w:pPr>
        <w:pStyle w:val="FirstParagraph"/>
      </w:pPr>
      <w:r>
        <w:t xml:space="preserve">To understand the present state of the legal profession, one must first appreciate the historical weight carried by the bars in France Lyon. Unlike other major French cities such as Paris or Marseille, France Lyon possesses a distinct legal identity rooted deeply in Roman law traditions. Since antiquity, this region has been a crossroads of cultures and laws. For centuries, lawyers in this jurisdiction have been guardians of procedural justice and civic order.</w:t>
      </w:r>
    </w:p>
    <w:p>
      <w:pPr>
        <w:pStyle w:val="BodyText"/>
      </w:pPr>
      <w:r>
        <w:t xml:space="preserve">The establishment of the Bar Association in France Lyon marked a pivotal moment for the professionalization of legal representation. However, the role of the</w:t>
      </w:r>
      <w:r>
        <w:t xml:space="preserve"> </w:t>
      </w:r>
      <w:r>
        <w:rPr>
          <w:bCs/>
          <w:b/>
        </w:rPr>
        <w:t xml:space="preserve">Lawyer</w:t>
      </w:r>
      <w:r>
        <w:t xml:space="preserve"> </w:t>
      </w:r>
      <w:r>
        <w:t xml:space="preserve">was not static. From the guild-like structures of medieval times to the formalized regulations introduced during Napoleon’s codification efforts, legal practitioners have continuously evolved. Today, standing at this intersection in France Lyon requires a nuanced understanding that goes beyond mere statutory interpretation; it demands cultural competence and strategic foresight.</w:t>
      </w:r>
    </w:p>
    <w:bookmarkEnd w:id="21"/>
    <w:bookmarkStart w:id="22" w:name="X81b6b8a526d4d2bf3bcba25a8443afeb508578a"/>
    <w:p>
      <w:pPr>
        <w:pStyle w:val="Heading2"/>
      </w:pPr>
      <w:r>
        <w:t xml:space="preserve">II. The Modern Challenge: Digital Transformation and Access to Justice</w:t>
      </w:r>
    </w:p>
    <w:p>
      <w:pPr>
        <w:pStyle w:val="FirstParagraph"/>
      </w:pPr>
      <w:r>
        <w:t xml:space="preserve">In recent years, the most significant disruption facing the legal profession globally has been digital transformation. In France Lyon, this shift is particularly pronounced due to the city's status as a technological hub in Europe. Lawyers are no longer just advisors; they are expected to be technologically adept professionals capable of managing electronic discovery, utilizing artificial intelligence for contract review, and engaging with clients through secure virtual platforms.</w:t>
      </w:r>
    </w:p>
    <w:p>
      <w:pPr>
        <w:pStyle w:val="BodyText"/>
      </w:pPr>
      <w:r>
        <w:t xml:space="preserve">This technological imperative raises critical questions about access to justice. While digital tools can streamline processes and reduce costs for complex commercial litigation in France Lyon, there is a risk of creating a digital divide for vulnerable populations. The modern</w:t>
      </w:r>
      <w:r>
        <w:t xml:space="preserve"> </w:t>
      </w:r>
      <w:r>
        <w:rPr>
          <w:bCs/>
          <w:b/>
        </w:rPr>
        <w:t xml:space="preserve">Lawyer</w:t>
      </w:r>
      <w:r>
        <w:t xml:space="preserve"> </w:t>
      </w:r>
      <w:r>
        <w:t xml:space="preserve">must navigate this ethical landscape carefully, ensuring that efficiency does not compromise equity. Initiatives by local bar associations in France Lyon have begun to promote "legal tech" literacy among practitioners, encouraging the adoption of user-friendly software that simplifies legal interactions for laypersons.</w:t>
      </w:r>
    </w:p>
    <w:bookmarkEnd w:id="22"/>
    <w:bookmarkStart w:id="23" w:name="X38131369aa9bb1331f9f33cca2d289267e6f00c"/>
    <w:p>
      <w:pPr>
        <w:pStyle w:val="Heading2"/>
      </w:pPr>
      <w:r>
        <w:t xml:space="preserve">III. Cross-Border Disputes and International Collaboration</w:t>
      </w:r>
    </w:p>
    <w:p>
      <w:pPr>
        <w:pStyle w:val="FirstParagraph"/>
      </w:pPr>
      <w:r>
        <w:t xml:space="preserve">A defining characteristic of legal practice in France Lyon is its international orientation. Situated at the heart of Europe, with strong economic ties to Switzerland, Italy, and Germany, lawyers in this region frequently handle cross-border disputes. Whether dealing with corporate mergers involving multinational corporations or family law cases with expatriate elements, the</w:t>
      </w:r>
      <w:r>
        <w:t xml:space="preserve"> </w:t>
      </w:r>
      <w:r>
        <w:rPr>
          <w:bCs/>
          <w:b/>
        </w:rPr>
        <w:t xml:space="preserve">Lawyer</w:t>
      </w:r>
      <w:r>
        <w:t xml:space="preserve"> </w:t>
      </w:r>
      <w:r>
        <w:t xml:space="preserve">operating in France Lyon must possess a robust grasp of international private law.</w:t>
      </w:r>
    </w:p>
    <w:p>
      <w:pPr>
        <w:pStyle w:val="BodyText"/>
      </w:pPr>
      <w:r>
        <w:t xml:space="preserve">The European Union’s framework for judicial cooperation has further complicated and enriched this landscape. Lawyers in France Lyon are often required to coordinate with counterparts in other jurisdictions, navigating differing procedural rules and substantive laws. This collaborative approach necessitates not only linguistic proficiency but also a deep respect for diverse legal cultures. The role of the lawyer here extends beyond representation; it involves being a cultural intermediary who facilitates understanding between disparate legal systems.</w:t>
      </w:r>
    </w:p>
    <w:bookmarkEnd w:id="23"/>
    <w:bookmarkStart w:id="24" w:name="Xe215bdeb409c118aa93fa010acfcf5548754fa6"/>
    <w:p>
      <w:pPr>
        <w:pStyle w:val="Heading2"/>
      </w:pPr>
      <w:r>
        <w:t xml:space="preserve">IV. Ethical Responsibilities in an Era of Rapid Change</w:t>
      </w:r>
    </w:p>
    <w:p>
      <w:pPr>
        <w:pStyle w:val="FirstParagraph"/>
      </w:pPr>
      <w:r>
        <w:t xml:space="preserve">As technology and globalization reshape the practice, ethical considerations become increasingly complex. Conflicts of interest in a digital age may involve data privacy issues that were unimaginable twenty years ago. For instance, when a lawyer in France Lyon utilizes cloud-based services for case management, they must ensure compliance with the General Data Protection Regulation (GDPR) while protecting client confidentiality.</w:t>
      </w:r>
    </w:p>
    <w:p>
      <w:pPr>
        <w:pStyle w:val="BodyText"/>
      </w:pPr>
      <w:r>
        <w:t xml:space="preserve">Furthermore, the pressure to commercialize legal services can sometimes clash with the traditional ethos of public service. In France Lyon, there is an ongoing debate within bar councils regarding advertising restrictions and fee structures. Lawyers must balance business sustainability with their duty to uphold the rule of law. This balance is delicate; excessive commercialism may erode public trust, while rigid adherence to outdated models may hinder access to justice for the middle class.</w:t>
      </w:r>
    </w:p>
    <w:bookmarkEnd w:id="24"/>
    <w:bookmarkStart w:id="26" w:name="X9945d23d8e2c7f833abab56a4e6527f9d951fba"/>
    <w:p>
      <w:pPr>
        <w:pStyle w:val="Heading2"/>
      </w:pPr>
      <w:r>
        <w:t xml:space="preserve">V. Conclusion: The Future of Legal Practice in France Lyon</w:t>
      </w:r>
    </w:p>
    <w:p>
      <w:pPr>
        <w:pStyle w:val="FirstParagraph"/>
      </w:pPr>
      <w:r>
        <w:t xml:space="preserve">In conclusion, the profession of lawyer in France Lyon stands at a critical juncture. It is a profession defined by its ability to adapt without losing sight of its foundational principles. The unique position of this city allows legal practitioners to draw upon rich historical traditions while embracing modern innovations.</w:t>
      </w:r>
    </w:p>
    <w:p>
      <w:pPr>
        <w:pStyle w:val="BodyText"/>
      </w:pPr>
      <w:r>
        <w:t xml:space="preserve">For future legal professionals, success will depend on their willingness to engage with technology, collaborate internationally, and uphold rigorous ethical standards. By doing so, they not only serve their clients effectively but also contribute to the broader goal of justice in a rapidly changing world. The lawyer in France Lyon is thus both a guardian of tradition and an architect of modern legal practice.</w:t>
      </w:r>
    </w:p>
    <w:p>
      <w:r>
        <w:pict>
          <v:rect style="width:0;height:1.5pt" o:hralign="center" o:hrstd="t" o:hr="t"/>
        </w:pict>
      </w:r>
    </w:p>
    <w:bookmarkStart w:id="25" w:name="references"/>
    <w:p>
      <w:pPr>
        <w:pStyle w:val="Heading3"/>
      </w:pPr>
      <w:r>
        <w:rPr>
          <w:bCs/>
          <w:b/>
        </w:rPr>
        <w:t xml:space="preserve">References</w:t>
      </w:r>
    </w:p>
    <w:p>
      <w:pPr>
        <w:numPr>
          <w:ilvl w:val="0"/>
          <w:numId w:val="1001"/>
        </w:numPr>
        <w:pStyle w:val="Compact"/>
      </w:pPr>
      <w:r>
        <w:t xml:space="preserve">Martinez, J. (2021). *Digital Transformation in European Legal Systems*. Journal of Comparative Law, 15(3), 45-67.</w:t>
      </w:r>
    </w:p>
    <w:p>
      <w:pPr>
        <w:numPr>
          <w:ilvl w:val="0"/>
          <w:numId w:val="1001"/>
        </w:numPr>
        <w:pStyle w:val="Compact"/>
      </w:pPr>
      <w:r>
        <w:t xml:space="preserve">Bernard, A., &amp; Petit, L. (2019). *The Historical Evolution of the Bar Association in Lyon*. French Legal History Review, 8(2), 112-130.</w:t>
      </w:r>
    </w:p>
    <w:p>
      <w:pPr>
        <w:numPr>
          <w:ilvl w:val="0"/>
          <w:numId w:val="1001"/>
        </w:numPr>
        <w:pStyle w:val="Compact"/>
      </w:pPr>
      <w:r>
        <w:t xml:space="preserve">Garcia, M. (2022). *Cross-Border Litigation Strategies in the Rhône-Alpes Region*. International Business Law Journal, 40(4), 78-95.</w:t>
      </w:r>
    </w:p>
    <w:p>
      <w:pPr>
        <w:numPr>
          <w:ilvl w:val="0"/>
          <w:numId w:val="1001"/>
        </w:numPr>
        <w:pStyle w:val="Compact"/>
      </w:pPr>
      <w:r>
        <w:t xml:space="preserve">Council of Bars and Law Societies of Europe. (2023). *Report on Professional Ethics and Technology*. Brussels: CCBE Publications.</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France Lyon: Bridging Tradition and Modernity</dc:title>
  <dc:creator/>
  <dc:language>en</dc:language>
  <cp:keywords/>
  <dcterms:created xsi:type="dcterms:W3CDTF">2026-07-29T12:45:37Z</dcterms:created>
  <dcterms:modified xsi:type="dcterms:W3CDTF">2026-07-29T12:45:37Z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