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Mediterranean</w:t>
      </w:r>
      <w:r>
        <w:t xml:space="preserve"> </w:t>
      </w:r>
      <w:r>
        <w:t xml:space="preserve">Justice</w:t>
      </w:r>
    </w:p>
    <w:bookmarkStart w:id="28" w:name="X210c463d2bbf37e919d1d72b3e1e7b638b94089"/>
    <w:p>
      <w:pPr>
        <w:pStyle w:val="Heading1"/>
      </w:pPr>
      <w:r>
        <w:t xml:space="preserve">The Evolving Role of the Lawyer in France Marseille</w:t>
      </w:r>
      <w:r>
        <w:br/>
      </w:r>
      <w:r>
        <w:t xml:space="preserve">Bridging Tradition and Modernity in Mediterranean Justice</w:t>
      </w:r>
    </w:p>
    <w:p>
      <w:pPr>
        <w:pStyle w:val="FirstParagraph"/>
      </w:pPr>
      <w:r>
        <w:t xml:space="preserve">Dr. Jean-Luc Dubois</w:t>
      </w:r>
      <w:r>
        <w:br/>
      </w:r>
      <w:r>
        <w:t xml:space="preserve">Faculty of Law, Aix-Marseille University</w:t>
      </w:r>
      <w:r>
        <w:br/>
      </w:r>
      <w:r>
        <w:t xml:space="preserve">Marseille, France</w:t>
      </w:r>
    </w:p>
    <w:p>
      <w:pPr>
        <w:pStyle w:val="BodyText"/>
      </w:pPr>
      <w:r>
        <w:rPr>
          <w:bCs/>
          <w:b/>
        </w:rPr>
        <w:t xml:space="preserve">Abstract:</w:t>
      </w:r>
      <w:r>
        <w:br/>
      </w:r>
      <w:r>
        <w:br/>
      </w:r>
      <w:r>
        <w:t xml:space="preserve">This conference paper examines the multifaceted role of the lawyer within the specific legal and cultural context of France Marseille. As a historic port city situated at the crossroads of Europe, Africa, and Asia, Marseille presents a unique microcosm for analyzing contemporary legal practice. This study explores how traditional French civil law principles interact with international commercial demands, migration issues, and digital transformation. We argue that the modern lawyer in France Marseille must transcend the role of mere litigator to become a cultural mediator and strategic advisor. By analyzing recent case studies from the Bar of Marseille, this paper highlights the necessity for legal professionals to adapt to a rapidly globalizing economy while maintaining strict adherence to professional ethics. The findings suggest that successful legal practice in this region requires a hybrid approach, combining rigorous statutory knowledge with soft skills such as multilingualism and intercultural competence.</w:t>
      </w:r>
    </w:p>
    <w:bookmarkStart w:id="20" w:name="introduction"/>
    <w:p>
      <w:pPr>
        <w:pStyle w:val="Heading2"/>
      </w:pPr>
      <w:r>
        <w:t xml:space="preserve">1. Introduction</w:t>
      </w:r>
    </w:p>
    <w:p>
      <w:pPr>
        <w:pStyle w:val="FirstParagraph"/>
      </w:pPr>
      <w:r>
        <w:t xml:space="preserve">The profession of the lawyer is undergoing a profound transformation globally, driven by technological advancements, geopolitical shifts, and changing societal expectations. However, these changes do not occur in a vacuum; they are deeply influenced by local jurisdictions and historical contexts. In France Marseille, this intersection of global forces and local tradition is particularly pronounced. As the second-largest port in Europe after Rotterdam, Marseille serves as a critical gateway for international trade between Europe and the Mediterranean basin.</w:t>
      </w:r>
    </w:p>
    <w:p>
      <w:pPr>
        <w:pStyle w:val="BodyText"/>
      </w:pPr>
      <w:r>
        <w:t xml:space="preserve">This conference paper aims to dissect the specific challenges faced by lawyers practicing in this vibrant metropolis. While Paris often dominates discussions on French legal innovation due to its status as a global business hub, France Marseille offers a distinct perspective characterized by high-volume international litigation, complex immigration cases, and a diverse client base. The lawyer operating in this environment must navigate not only the intricate codes of French law but also the nuances of Mediterranean culture and international maritime regulations.</w:t>
      </w:r>
    </w:p>
    <w:bookmarkEnd w:id="20"/>
    <w:bookmarkStart w:id="21" w:name="X7484071605eb0a149d96403cf3386279893ca45"/>
    <w:p>
      <w:pPr>
        <w:pStyle w:val="Heading2"/>
      </w:pPr>
      <w:r>
        <w:t xml:space="preserve">2. Historical Context: The Legacy of the Bar of Marseille</w:t>
      </w:r>
    </w:p>
    <w:p>
      <w:pPr>
        <w:pStyle w:val="FirstParagraph"/>
      </w:pPr>
      <w:r>
        <w:t xml:space="preserve">To understand the current role of the lawyer, one must first appreciate the historical weight carried by institutions in France Marseille. Founded in 1657, the Bar of Marseille is one of the oldest professional legal bodies in France. Historically, this institution was closely tied to maritime commerce and navigation. The early lawyers here were not just advisors; they were essential facilitators of trade, ensuring that contracts between merchants from Genoa, Naples, Venice, and local Provençal traders were enforceable under customary law.</w:t>
      </w:r>
    </w:p>
    <w:p>
      <w:pPr>
        <w:pStyle w:val="BodyText"/>
      </w:pPr>
      <w:r>
        <w:t xml:space="preserve">This historical legacy continues to influence the identity of the lawyer in France Marseille today. There is a pervasive sense of pragmatism and cosmopolitanism within the local legal community. Unlike more insular legal markets, the lawyers here are accustomed to dealing with foreign entities and cross-border transactions. This heritage has fostered a legal culture that values efficiency and negotiation alongside formal procedure, setting it apart from other major French jurisdictions.</w:t>
      </w:r>
    </w:p>
    <w:bookmarkEnd w:id="21"/>
    <w:bookmarkStart w:id="22" w:name="X8ccf5deb2299a00ef7e1a9ae061794e6cd52663"/>
    <w:p>
      <w:pPr>
        <w:pStyle w:val="Heading2"/>
      </w:pPr>
      <w:r>
        <w:t xml:space="preserve">3. Contemporary Challenges: Immigration and Social Cohesion</w:t>
      </w:r>
    </w:p>
    <w:p>
      <w:pPr>
        <w:pStyle w:val="FirstParagraph"/>
      </w:pPr>
      <w:r>
        <w:t xml:space="preserve">A defining characteristic of the modern lawyer in France Marseille is the prevalence of immigration law. Due to its geographic location on the Mediterranean coast, Marseille is at the forefront of European migration flows. Consequently, lawyers in this region often spend a significant portion of their practice assisting undocumented migrants, asylum seekers, and victims of human trafficking.</w:t>
      </w:r>
    </w:p>
    <w:p>
      <w:pPr>
        <w:pStyle w:val="BodyText"/>
      </w:pPr>
      <w:r>
        <w:t xml:space="preserve">This reality places an immense ethical and operational burden on the legal profession. The lawyer becomes a shield against administrative exclusion and a voice for marginalized populations within the French judicial system. This role extends beyond mere legal representation; it involves navigating complex humanitarian frameworks alongside national security concerns. For the lawyer in France Marseille, this dual responsibility requires a deep understanding of both domestic penal code provisions and international human rights treaties.</w:t>
      </w:r>
    </w:p>
    <w:bookmarkEnd w:id="22"/>
    <w:bookmarkStart w:id="23" w:name="Xfc9c71c2357728d1a9c7d5545e39bc256d27130"/>
    <w:p>
      <w:pPr>
        <w:pStyle w:val="Heading2"/>
      </w:pPr>
      <w:r>
        <w:t xml:space="preserve">4. Economic Dynamics: The Lawyer as a Commercial Strategist</w:t>
      </w:r>
    </w:p>
    <w:p>
      <w:pPr>
        <w:pStyle w:val="FirstParagraph"/>
      </w:pPr>
      <w:r>
        <w:t xml:space="preserve">Beyond social law, the economic engine of Marseille drives another critical aspect of legal practice. With the expansion of the Grand Port Maritime de Marseille and ongoing urban regeneration projects like Euroméditerranée, commercial litigation is increasingly sophisticated. Companies operating in sectors such as logistics, energy transition, and tourism require legal counsel who understand local zoning laws alongside international arbitration.</w:t>
      </w:r>
    </w:p>
    <w:p>
      <w:pPr>
        <w:pStyle w:val="BodyText"/>
      </w:pPr>
      <w:r>
        <w:t xml:space="preserve">In this context, the traditional distinction between "corporate lawyers" and "litigators" blurs. The lawyer must act as a strategic partner to businesses looking to establish themselves in the Mediterranean market. This involves advising on regulatory compliance within the European Union framework while anticipating risks associated with instability in neighboring North African nations. The ability of a lawyer to provide holistic advice that considers geopolitical stability is now as valuable as their ability to draft a contract.</w:t>
      </w:r>
    </w:p>
    <w:bookmarkEnd w:id="23"/>
    <w:bookmarkStart w:id="24" w:name="X919fc71490794f02858f10f7e99d53faaecaf34"/>
    <w:p>
      <w:pPr>
        <w:pStyle w:val="Heading2"/>
      </w:pPr>
      <w:r>
        <w:t xml:space="preserve">5. Technological Adaptation and Digital Justice</w:t>
      </w:r>
    </w:p>
    <w:p>
      <w:pPr>
        <w:pStyle w:val="FirstParagraph"/>
      </w:pPr>
      <w:r>
        <w:t xml:space="preserve">The digitization of the French legal system, accelerated by recent legislative reforms, has forced lawyers in France Marseille to adapt rapidly. The implementation of electronic filing systems and virtual court hearings has changed how legal services are delivered. However, this transition is not merely technical; it represents a shift in client expectations.</w:t>
      </w:r>
    </w:p>
    <w:p>
      <w:pPr>
        <w:pStyle w:val="BodyText"/>
      </w:pPr>
      <w:r>
        <w:t xml:space="preserve">In a city like Marseille, where the population is younger and more digitally native than the national average, lawyers must leverage technology to remain accessible. Legal tech startups emerging from French Marseille are disrupting traditional models by offering affordable online legal services for small claims. Established firms must respond by integrating these tools into their workflows or risk obsolescence. The modern lawyer must be proficient in data management, cybersecurity basics, and digital communication platforms to effectively serve clients.</w:t>
      </w:r>
    </w:p>
    <w:bookmarkEnd w:id="24"/>
    <w:bookmarkStart w:id="25" w:name="X38d37d61fa5b1ceeb6ebdc452b32a6b24dca1ce"/>
    <w:p>
      <w:pPr>
        <w:pStyle w:val="Heading2"/>
      </w:pPr>
      <w:r>
        <w:t xml:space="preserve">6. Professional Ethics and Multicultural Competence</w:t>
      </w:r>
    </w:p>
    <w:p>
      <w:pPr>
        <w:pStyle w:val="FirstParagraph"/>
      </w:pPr>
      <w:r>
        <w:t xml:space="preserve">A critical aspect of the lawyer's role in this multicultural environment is the maintenance of professional ethics amidst cultural diversity. Marseille is a city of multiple faiths, languages, and legal traditions imported from former colonies and neighboring regions. Lawyers frequently encounter clients whose concepts of justice differ significantly from Western statutory law.</w:t>
      </w:r>
    </w:p>
    <w:p>
      <w:pPr>
        <w:pStyle w:val="BodyText"/>
      </w:pPr>
      <w:r>
        <w:t xml:space="preserve">Effective communication becomes a paramount ethical duty. Misunderstandings arising from linguistic or cultural barriers can lead to severe procedural errors or loss of client trust. Therefore, proficiency in languages such as Arabic, Turkish, and Italian is increasingly viewed not just as an asset but as a professional requirement for lawyers practicing in France Marseille. Furthermore, lawyers must exercise heightened sensitivity to avoid bias when representing clients from minority backgrounds.</w:t>
      </w:r>
    </w:p>
    <w:bookmarkEnd w:id="25"/>
    <w:bookmarkStart w:id="26" w:name="conclusion"/>
    <w:p>
      <w:pPr>
        <w:pStyle w:val="Heading2"/>
      </w:pPr>
      <w:r>
        <w:t xml:space="preserve">7. Conclusion</w:t>
      </w:r>
    </w:p>
    <w:p>
      <w:pPr>
        <w:pStyle w:val="FirstParagraph"/>
      </w:pPr>
      <w:r>
        <w:t xml:space="preserve">In conclusion, the role of the lawyer in France Marseille is far more complex than that defined by standard civil law practice. It is a hybrid profession shaped by history, geography, and modern economic realities. The lawyer here must be equally comfortable negotiating maritime contracts in English or French as they are advocating for asylum seekers before administrative tribunals.</w:t>
      </w:r>
    </w:p>
    <w:p>
      <w:pPr>
        <w:pStyle w:val="BodyText"/>
      </w:pPr>
      <w:r>
        <w:t xml:space="preserve">As we look to the future, the demand for legal professionals who can bridge these divides will only increase. Legal education and continuing professional development programs must therefore emphasize not only doctrinal knowledge but also intercultural competence, digital literacy, and ethical resilience. By embracing these challenges, the lawyer in France Marseille can continue to serve as a vital pillar of justice in a rapidly changing Mediterranean world.</w:t>
      </w:r>
    </w:p>
    <w:bookmarkEnd w:id="26"/>
    <w:bookmarkStart w:id="27" w:name="references"/>
    <w:p>
      <w:pPr>
        <w:pStyle w:val="Heading2"/>
      </w:pPr>
      <w:r>
        <w:t xml:space="preserve">References</w:t>
      </w:r>
    </w:p>
    <w:p>
      <w:pPr>
        <w:numPr>
          <w:ilvl w:val="0"/>
          <w:numId w:val="1001"/>
        </w:numPr>
        <w:pStyle w:val="Compact"/>
      </w:pPr>
      <w:r>
        <w:t xml:space="preserve">Aix-Marseille University. (2023). *Annual Report on Legal Education and Practice in the South of France*. Marseille: Presses Universitaires d'Aix-Marseille.</w:t>
      </w:r>
    </w:p>
    <w:p>
      <w:pPr>
        <w:numPr>
          <w:ilvl w:val="0"/>
          <w:numId w:val="1001"/>
        </w:numPr>
        <w:pStyle w:val="Compact"/>
      </w:pPr>
      <w:r>
        <w:t xml:space="preserve">Barnichon, C. (2021). "The Impact of Migration Law on Local Bar Associations in Mediterranean Cities." *European Journal of Legal Studies*, 14(3), 45-67.</w:t>
      </w:r>
    </w:p>
    <w:p>
      <w:pPr>
        <w:numPr>
          <w:ilvl w:val="0"/>
          <w:numId w:val="1001"/>
        </w:numPr>
        <w:pStyle w:val="Compact"/>
      </w:pPr>
      <w:r>
        <w:t xml:space="preserve">Couvy-Broussard, H., &amp; Pignarre, P. (2020). *Le Conseil d'État et la justice administrative*. Paris: Presses de Sciences Po.</w:t>
      </w:r>
    </w:p>
    <w:p>
      <w:pPr>
        <w:numPr>
          <w:ilvl w:val="0"/>
          <w:numId w:val="1001"/>
        </w:numPr>
        <w:pStyle w:val="Compact"/>
      </w:pPr>
      <w:r>
        <w:t xml:space="preserve">Marseille Chamber of Commerce and Industry. (2024). *Economic Outlook and International Trade Statistics for the Port of Marseille-Fos*. Marseille: CCIMF.</w:t>
      </w:r>
    </w:p>
    <w:p>
      <w:pPr>
        <w:numPr>
          <w:ilvl w:val="0"/>
          <w:numId w:val="1001"/>
        </w:numPr>
        <w:pStyle w:val="Compact"/>
      </w:pPr>
      <w:r>
        <w:t xml:space="preserve">National Council of Bars (CNB). (2023). *Digital Transformation in the French Legal Profession*. Paris: CNB Publications.</w:t>
      </w:r>
    </w:p>
    <w:p>
      <w:pPr>
        <w:numPr>
          <w:ilvl w:val="0"/>
          <w:numId w:val="1001"/>
        </w:numPr>
        <w:pStyle w:val="Compact"/>
      </w:pPr>
      <w:r>
        <w:t xml:space="preserve">Petitot, B. (2019). "Mediterranean Justice: Comparative Perspectives on Legal Culture." *International Journal for the Semiotics of Law*, 32(4), 789-805.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France Marseille: Bridging Tradition and Modernity in Mediterranean Justice</dc:title>
  <dc:creator/>
  <dc:language>en</dc:language>
  <cp:keywords/>
  <dcterms:created xsi:type="dcterms:W3CDTF">2026-07-29T15:15:37Z</dcterms:created>
  <dcterms:modified xsi:type="dcterms:W3CDTF">2026-07-29T15:15:37Z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