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Italy,</w:t>
      </w:r>
      <w:r>
        <w:t xml:space="preserve"> </w:t>
      </w:r>
      <w:r>
        <w:t xml:space="preserve">Milan</w:t>
      </w:r>
    </w:p>
    <w:bookmarkStart w:id="27" w:name="Xab3d650aedfa4737994b11c289bf866bd018ecd"/>
    <w:p>
      <w:pPr>
        <w:pStyle w:val="Heading1"/>
      </w:pPr>
      <w:r>
        <w:t xml:space="preserve">Bridging Tradition and Innovation: The Contemporary Role of the Lawyer in Italy, Milan</w:t>
      </w:r>
    </w:p>
    <w:p>
      <w:pPr>
        <w:pStyle w:val="FirstParagraph"/>
      </w:pPr>
      <w:r>
        <w:t xml:space="preserve">Presented at the International Symposium on European Legal Frameworks</w:t>
      </w:r>
      <w:r>
        <w:br/>
      </w:r>
      <w:r>
        <w:t xml:space="preserve">Date: October 2023</w:t>
      </w:r>
    </w:p>
    <w:p>
      <w:pPr>
        <w:pStyle w:val="BodyText"/>
      </w:pPr>
      <w:r>
        <w:rPr>
          <w:bCs/>
          <w:b/>
        </w:rPr>
        <w:t xml:space="preserve">Abstract:</w:t>
      </w:r>
      <w:r>
        <w:br/>
      </w:r>
      <w:r>
        <w:t xml:space="preserve">This conference paper examines the evolving dynamics of the legal profession within one of Europe’s most vibrant economic hubs, Italy Milan. As a global center for fashion, finance, and design, Milan presents unique challenges and opportunities for legal practitioners. This study analyzes how the traditional role of the</w:t>
      </w:r>
      <w:r>
        <w:t xml:space="preserve"> </w:t>
      </w:r>
      <w:r>
        <w:rPr>
          <w:bCs/>
          <w:b/>
        </w:rPr>
        <w:t xml:space="preserve">Lawyer</w:t>
      </w:r>
      <w:r>
        <w:t xml:space="preserve"> </w:t>
      </w:r>
      <w:r>
        <w:t xml:space="preserve">is being reshaped by digital transformation, internationalization efforts in</w:t>
      </w:r>
      <w:r>
        <w:t xml:space="preserve"> </w:t>
      </w:r>
      <w:r>
        <w:rPr>
          <w:bCs/>
          <w:b/>
        </w:rPr>
        <w:t xml:space="preserve">Italy</w:t>
      </w:r>
      <w:r>
        <w:t xml:space="preserve">, and specific regulatory frameworks in</w:t>
      </w:r>
      <w:r>
        <w:t xml:space="preserve"> </w:t>
      </w:r>
      <w:r>
        <w:rPr>
          <w:bCs/>
          <w:b/>
        </w:rPr>
        <w:t xml:space="preserve">Milan</w:t>
      </w:r>
      <w:r>
        <w:t xml:space="preserve">. By exploring case studies and recent legislative changes, we argue that modern legal professionals must adopt a hybrid approach combining deep civil law expertise with agile, cross-border strategic thinking.</w:t>
      </w:r>
    </w:p>
    <w:bookmarkStart w:id="20" w:name="X2b514bb28e794194bf15b10ee26be90413caff7"/>
    <w:p>
      <w:pPr>
        <w:pStyle w:val="Heading2"/>
      </w:pPr>
      <w:r>
        <w:t xml:space="preserve">1. Introduction: The Legal Landscape of Italy Milan</w:t>
      </w:r>
    </w:p>
    <w:p>
      <w:pPr>
        <w:pStyle w:val="FirstParagraph"/>
      </w:pPr>
      <w:r>
        <w:t xml:space="preserve">The city of Milan stands as the economic engine of Italy, often referred to as the "industrial triangle" alongside Turin and Venice. However, its significance extends far beyond manufacturing; it is a primary gateway for international business entering Southern Europe. In this context, the concept of the</w:t>
      </w:r>
      <w:r>
        <w:t xml:space="preserve"> </w:t>
      </w:r>
      <w:r>
        <w:rPr>
          <w:bCs/>
          <w:b/>
        </w:rPr>
        <w:t xml:space="preserve">Lawyer</w:t>
      </w:r>
      <w:r>
        <w:t xml:space="preserve"> </w:t>
      </w:r>
      <w:r>
        <w:t xml:space="preserve">cannot be viewed through a static lens. The legal profession in</w:t>
      </w:r>
      <w:r>
        <w:t xml:space="preserve"> </w:t>
      </w:r>
      <w:r>
        <w:rPr>
          <w:bCs/>
          <w:b/>
        </w:rPr>
        <w:t xml:space="preserve">Milan</w:t>
      </w:r>
      <w:r>
        <w:t xml:space="preserve">, while rooted in the rich civil law traditions of</w:t>
      </w:r>
      <w:r>
        <w:t xml:space="preserve"> </w:t>
      </w:r>
      <w:r>
        <w:rPr>
          <w:bCs/>
          <w:b/>
        </w:rPr>
        <w:t xml:space="preserve">Italy</w:t>
      </w:r>
      <w:r>
        <w:t xml:space="preserve">, is undergoing a rapid transformation driven by globalization and technological advancement.</w:t>
      </w:r>
    </w:p>
    <w:p>
      <w:pPr>
        <w:pStyle w:val="BodyText"/>
      </w:pPr>
      <w:r>
        <w:t xml:space="preserve">Unlike Rome, which serves as the political and administrative heart of the country, Milan operates with a distinct commercial ethos. For any</w:t>
      </w:r>
      <w:r>
        <w:t xml:space="preserve"> </w:t>
      </w:r>
      <w:r>
        <w:rPr>
          <w:bCs/>
          <w:b/>
        </w:rPr>
        <w:t xml:space="preserve">Lawyer</w:t>
      </w:r>
      <w:r>
        <w:t xml:space="preserve"> </w:t>
      </w:r>
      <w:r>
        <w:t xml:space="preserve">practicing in this jurisdiction, understanding the interplay between national Italian statutes and international commercial norms is paramount. This paper seeks to delineate how legal practitioners in</w:t>
      </w:r>
      <w:r>
        <w:t xml:space="preserve"> </w:t>
      </w:r>
      <w:r>
        <w:rPr>
          <w:bCs/>
          <w:b/>
        </w:rPr>
        <w:t xml:space="preserve">Milan</w:t>
      </w:r>
      <w:r>
        <w:t xml:space="preserve"> </w:t>
      </w:r>
      <w:r>
        <w:t xml:space="preserve">navigate these complex waters, serving as crucial intermediaries for local enterprises seeking global reach and foreign entities attempting to penetrate the</w:t>
      </w:r>
      <w:r>
        <w:t xml:space="preserve"> </w:t>
      </w:r>
      <w:r>
        <w:rPr>
          <w:bCs/>
          <w:b/>
        </w:rPr>
        <w:t xml:space="preserve">Italian</w:t>
      </w:r>
      <w:r>
        <w:t xml:space="preserve"> </w:t>
      </w:r>
      <w:r>
        <w:t xml:space="preserve">market.</w:t>
      </w:r>
    </w:p>
    <w:bookmarkEnd w:id="20"/>
    <w:bookmarkStart w:id="21" w:name="Xc7ddd67d8beddcf24adc3930a04e749e9152a8a"/>
    <w:p>
      <w:pPr>
        <w:pStyle w:val="Heading2"/>
      </w:pPr>
      <w:r>
        <w:t xml:space="preserve">2. The Historical Context of the Lawyer in Italy</w:t>
      </w:r>
    </w:p>
    <w:p>
      <w:pPr>
        <w:pStyle w:val="FirstParagraph"/>
      </w:pPr>
      <w:r>
        <w:t xml:space="preserve">To understand the present, one must acknowledge the past. The Italian legal system is heavily influenced by Roman law, providing a structured and codified framework that dictates judicial proceedings. Historically, the role of a</w:t>
      </w:r>
      <w:r>
        <w:t xml:space="preserve"> </w:t>
      </w:r>
      <w:r>
        <w:rPr>
          <w:bCs/>
          <w:b/>
        </w:rPr>
        <w:t xml:space="preserve">Lawyer</w:t>
      </w:r>
      <w:r>
        <w:t xml:space="preserve"> </w:t>
      </w:r>
      <w:r>
        <w:t xml:space="preserve">in</w:t>
      </w:r>
      <w:r>
        <w:t xml:space="preserve"> </w:t>
      </w:r>
      <w:r>
        <w:rPr>
          <w:bCs/>
          <w:b/>
        </w:rPr>
        <w:t xml:space="preserve">Italy</w:t>
      </w:r>
      <w:r>
        <w:rPr>
          <w:iCs/>
          <w:i/>
        </w:rPr>
        <w:t xml:space="preserve">Milan</w:t>
      </w:r>
      <w:r>
        <w:t xml:space="preserve">Lawyer</w:t>
      </w:r>
      <w:r>
        <w:rPr>
          <w:iCs/>
          <w:i/>
        </w:rPr>
        <w:t xml:space="preserve">has expanded significantly.</w:t>
      </w:r>
    </w:p>
    <w:p>
      <w:pPr>
        <w:pStyle w:val="BodyText"/>
      </w:pPr>
      <w:r>
        <w:t xml:space="preserve">The "Consiglio Nazionale Forense" (National Council of Lawyers) in Rome sets broad guidelines, but local bars, such as those in Milan ("Foro di Milano"), operate with a degree of autonomy that reflects the city's specific economic needs. This decentralization allows for a more specialized approach to legal representation, particularly in areas like intellectual property rights, which are critical for Milan's fashion and design sectors.</w:t>
      </w:r>
    </w:p>
    <w:bookmarkEnd w:id="21"/>
    <w:bookmarkStart w:id="22" w:name="Xd49dd04dc6df432e6e600ec6c99e6434675ee40"/>
    <w:p>
      <w:pPr>
        <w:pStyle w:val="Heading2"/>
      </w:pPr>
      <w:r>
        <w:t xml:space="preserve">3. Digital Transformation and Legal Tech in Milan</w:t>
      </w:r>
    </w:p>
    <w:p>
      <w:pPr>
        <w:pStyle w:val="FirstParagraph"/>
      </w:pPr>
      <w:r>
        <w:t xml:space="preserve">The adoption of Legal Technology (Legal Tech) has been one of the most significant disruptors for the modern</w:t>
      </w:r>
      <w:r>
        <w:t xml:space="preserve"> </w:t>
      </w:r>
      <w:r>
        <w:rPr>
          <w:bCs/>
          <w:b/>
        </w:rPr>
        <w:t xml:space="preserve">Lawyer</w:t>
      </w:r>
      <w:r>
        <w:t xml:space="preserve">. In</w:t>
      </w:r>
      <w:r>
        <w:t xml:space="preserve"> </w:t>
      </w:r>
      <w:r>
        <w:rPr>
          <w:bCs/>
          <w:b/>
        </w:rPr>
        <w:t xml:space="preserve">Milan</w:t>
      </w:r>
      <w:r>
        <w:t xml:space="preserve">, there is a growing acceptance among legal professionals to utilize AI-driven contract review tools, blockchain for secure transactions, and digital platforms for client management. This shift is not merely about efficiency; it is about meeting the expectations of international clients who demand transparency and speed.</w:t>
      </w:r>
    </w:p>
    <w:p>
      <w:pPr>
        <w:pStyle w:val="BodyText"/>
      </w:pPr>
      <w:r>
        <w:t xml:space="preserve">A</w:t>
      </w:r>
      <w:r>
        <w:t xml:space="preserve"> </w:t>
      </w:r>
      <w:r>
        <w:rPr>
          <w:bCs/>
          <w:b/>
        </w:rPr>
        <w:t xml:space="preserve">Lawyer</w:t>
      </w:r>
    </w:p>
    <w:p>
      <w:pPr>
        <w:pStyle w:val="BodyText"/>
      </w:pPr>
      <w:r>
        <w:t xml:space="preserve">in contemporary Milan must now possess a dual competency: legal acumen and technological literacy. Firms in the Brera and Navigli districts are increasingly investing in digital infrastructure to streamline cross-border disputes. For instance, mediation processes for commercial conflicts between Italian suppliers and foreign distributors are being digitized, reducing the time from months to weeks. This evolution highlights how</w:t>
      </w:r>
      <w:r>
        <w:t xml:space="preserve"> </w:t>
      </w:r>
      <w:r>
        <w:rPr>
          <w:bCs/>
          <w:b/>
        </w:rPr>
        <w:t xml:space="preserve">Italy</w:t>
      </w:r>
      <w:r>
        <w:rPr>
          <w:iCs/>
          <w:i/>
        </w:rPr>
        <w:t xml:space="preserve">, through its most dynamic city,</w:t>
      </w:r>
      <w:r>
        <w:rPr>
          <w:bCs/>
          <w:b/>
        </w:rPr>
        <w:t xml:space="preserve">Milan</w:t>
      </w:r>
      <w:r>
        <w:rPr>
          <w:iCs/>
          <w:i/>
        </w:rPr>
        <w:t xml:space="preserve">, is leading the charge in modernizing legal service delivery within the EU.</w:t>
      </w:r>
    </w:p>
    <w:bookmarkEnd w:id="22"/>
    <w:bookmarkStart w:id="23" w:name="X70fade8e49014736ab84abf44ff0a0dcecdf7d0"/>
    <w:p>
      <w:pPr>
        <w:pStyle w:val="Heading2"/>
      </w:pPr>
      <w:r>
        <w:t xml:space="preserve">4. Internationalization and Cross-Border Challenges</w:t>
      </w:r>
    </w:p>
    <w:p>
      <w:pPr>
        <w:pStyle w:val="FirstParagraph"/>
      </w:pPr>
      <w:r>
        <w:t xml:space="preserve">Milan is home to numerous multinational corporations and headquarters for global fashion houses. Consequently, the demand for lawyers who can navigate multi-jurisdictional issues is high. A</w:t>
      </w:r>
      <w:r>
        <w:t xml:space="preserve"> </w:t>
      </w:r>
      <w:r>
        <w:rPr>
          <w:bCs/>
          <w:b/>
        </w:rPr>
        <w:t xml:space="preserve">Lawyer</w:t>
      </w:r>
      <w:r>
        <w:rPr>
          <w:iCs/>
          <w:i/>
        </w:rPr>
        <w:t xml:space="preserve">practicing in this region must often coordinate with counterparts in New York, London, Shanghai, and São Paulo. The complexity arises from harmonizing Italian civil procedures with common law practices or other civil law jurisdictions.</w:t>
      </w:r>
    </w:p>
    <w:p>
      <w:pPr>
        <w:pStyle w:val="BodyText"/>
      </w:pPr>
      <w:r>
        <w:t xml:space="preserve">Data privacy regulations under the GDPR present another critical area.</w:t>
      </w:r>
      <w:r>
        <w:t xml:space="preserve"> </w:t>
      </w:r>
      <w:r>
        <w:rPr>
          <w:bCs/>
          <w:b/>
        </w:rPr>
        <w:t xml:space="preserve">Lawyers</w:t>
      </w:r>
      <w:r>
        <w:rPr>
          <w:iCs/>
          <w:i/>
        </w:rPr>
        <w:t xml:space="preserve">in Milan are frequently tasked with advising companies on compliance mechanisms that satisfy both EU standards and local Italian data protection authority requirements. This requires a nuanced understanding of how national sovereignty interacts with supranational law, a challenge that defines the modern legal landscape in</w:t>
      </w:r>
      <w:r>
        <w:t xml:space="preserve"> </w:t>
      </w:r>
      <w:r>
        <w:rPr>
          <w:bCs/>
          <w:b/>
        </w:rPr>
        <w:t xml:space="preserve">Italy</w:t>
      </w:r>
      <w:r>
        <w:t xml:space="preserve">.</w:t>
      </w:r>
    </w:p>
    <w:bookmarkEnd w:id="23"/>
    <w:bookmarkStart w:id="24" w:name="Xcb95556b9601ad4fe46cada716941f948baa425"/>
    <w:p>
      <w:pPr>
        <w:pStyle w:val="Heading2"/>
      </w:pPr>
      <w:r>
        <w:t xml:space="preserve">5. Sustainability and Corporate Responsibility</w:t>
      </w:r>
    </w:p>
    <w:p>
      <w:pPr>
        <w:pStyle w:val="FirstParagraph"/>
      </w:pPr>
      <w:r>
        <w:t xml:space="preserve">A emerging trend specific to</w:t>
      </w:r>
      <w:r>
        <w:t xml:space="preserve"> </w:t>
      </w:r>
      <w:r>
        <w:rPr>
          <w:bCs/>
          <w:b/>
        </w:rPr>
        <w:t xml:space="preserve">Milan</w:t>
      </w:r>
      <w:r>
        <w:rPr>
          <w:iCs/>
          <w:i/>
        </w:rPr>
        <w:t xml:space="preserve">s focus on sustainable development has created a new niche for legal experts. As Italian companies face increasing pressure from consumers and investors to adhere to Environmental, Social, and Governance (ESG) criteria,</w:t>
      </w:r>
      <w:r>
        <w:rPr>
          <w:bCs/>
          <w:b/>
        </w:rPr>
        <w:t xml:space="preserve">Lawyers</w:t>
      </w:r>
      <w:r>
        <w:rPr>
          <w:iCs/>
          <w:i/>
        </w:rPr>
        <w:t xml:space="preserve">are becoming integral advisors in structuring sustainable supply chains and green financing deals. This role extends beyond traditional litigation into strategic advisory services.</w:t>
      </w:r>
    </w:p>
    <w:p>
      <w:pPr>
        <w:pStyle w:val="BodyText"/>
      </w:pPr>
      <w:r>
        <w:t xml:space="preserve">In</w:t>
      </w:r>
      <w:r>
        <w:t xml:space="preserve"> </w:t>
      </w:r>
      <w:r>
        <w:rPr>
          <w:bCs/>
          <w:b/>
        </w:rPr>
        <w:t xml:space="preserve">Milan</w:t>
      </w:r>
      <w:r>
        <w:t xml:space="preserve">, the integration of ESG goals is not just a moral imperative but a legal one, influenced by recent changes in Italian corporate law. The modern</w:t>
      </w:r>
      <w:r>
        <w:t xml:space="preserve"> </w:t>
      </w:r>
      <w:r>
        <w:rPr>
          <w:bCs/>
          <w:b/>
        </w:rPr>
        <w:t xml:space="preserve">Lawyer</w:t>
      </w:r>
      <w:r>
        <w:rPr>
          <w:iCs/>
          <w:i/>
        </w:rPr>
        <w:t xml:space="preserve">m must be versed in these regulatory shifts, ensuring that clients can pursue profitability without compromising on sustainability mandates. This interdisciplinary approach is becoming the hallmark of successful legal practice in</w:t>
      </w:r>
      <w:r>
        <w:t xml:space="preserve"> </w:t>
      </w:r>
      <w:r>
        <w:rPr>
          <w:bCs/>
          <w:b/>
        </w:rPr>
        <w:t xml:space="preserve">Italy</w:t>
      </w:r>
      <w:r>
        <w:t xml:space="preserve">.</w:t>
      </w:r>
    </w:p>
    <w:bookmarkEnd w:id="24"/>
    <w:bookmarkStart w:id="25" w:name="Xc20fae8d78c36f5756a2d7ed0e5a0fcb5e6b27a"/>
    <w:p>
      <w:pPr>
        <w:pStyle w:val="Heading2"/>
      </w:pPr>
      <w:r>
        <w:t xml:space="preserve">6. Conclusion: The Future of Legal Practice in Milan</w:t>
      </w:r>
    </w:p>
    <w:p>
      <w:pPr>
        <w:pStyle w:val="FirstParagraph"/>
      </w:pPr>
      <w:r>
        <w:t xml:space="preserve">In conclusion, the role of the</w:t>
      </w:r>
      <w:r>
        <w:t xml:space="preserve"> </w:t>
      </w:r>
      <w:r>
        <w:rPr>
          <w:bCs/>
          <w:b/>
        </w:rPr>
        <w:t xml:space="preserve">Lawyer</w:t>
      </w:r>
      <w:r>
        <w:rPr>
          <w:iCs/>
          <w:i/>
        </w:rPr>
        <w:t xml:space="preserve">society and economy is undergoing a profound transformation. In</w:t>
      </w:r>
      <w:r>
        <w:t xml:space="preserve"> </w:t>
      </w:r>
      <w:r>
        <w:rPr>
          <w:bCs/>
          <w:b/>
        </w:rPr>
        <w:t xml:space="preserve">Milan</w:t>
      </w:r>
      <w:r>
        <w:t xml:space="preserve">, this change is accelerated by its status as a global commercial hub. The future belongs to legal professionals who can bridge the gap between traditional Italian civil law principles and international business practices.</w:t>
      </w:r>
    </w:p>
    <w:p>
      <w:pPr>
        <w:pStyle w:val="BodyText"/>
      </w:pPr>
      <w:r>
        <w:t xml:space="preserve">For the</w:t>
      </w:r>
      <w:r>
        <w:t xml:space="preserve"> </w:t>
      </w:r>
      <w:r>
        <w:rPr>
          <w:bCs/>
          <w:b/>
        </w:rPr>
        <w:t xml:space="preserve">Lawyer</w:t>
      </w:r>
      <w:r>
        <w:rPr>
          <w:iCs/>
          <w:i/>
        </w:rPr>
        <w:t xml:space="preserve">this means continuous education, adaptability, and a willingness to embrace technology. As</w:t>
      </w:r>
      <w:r>
        <w:t xml:space="preserve"> </w:t>
      </w:r>
      <w:r>
        <w:rPr>
          <w:bCs/>
          <w:b/>
        </w:rPr>
        <w:t xml:space="preserve">Milan</w:t>
      </w:r>
      <w:r>
        <w:rPr>
          <w:iCs/>
          <w:i/>
        </w:rPr>
        <w:t xml:space="preserve">further cements its position as a leading European city,</w:t>
      </w:r>
      <w:r>
        <w:rPr>
          <w:bCs/>
          <w:b/>
        </w:rPr>
        <w:t xml:space="preserve">Italy</w:t>
      </w:r>
    </w:p>
    <w:bookmarkEnd w:id="25"/>
    <w:bookmarkStart w:id="26" w:name="references"/>
    <w:p>
      <w:pPr>
        <w:pStyle w:val="Heading2"/>
      </w:pPr>
      <w:r>
        <w:t xml:space="preserve">References</w:t>
      </w:r>
    </w:p>
    <w:p>
      <w:pPr>
        <w:numPr>
          <w:ilvl w:val="0"/>
          <w:numId w:val="1001"/>
        </w:numPr>
        <w:pStyle w:val="Compact"/>
      </w:pPr>
      <w:r>
        <w:t xml:space="preserve">Bianchi, A. (2021). *Legal Tech and the Italian Bar*. Rome Journal of Law.</w:t>
      </w:r>
    </w:p>
    <w:p>
      <w:pPr>
        <w:numPr>
          <w:ilvl w:val="0"/>
          <w:numId w:val="1001"/>
        </w:numPr>
        <w:pStyle w:val="Compact"/>
      </w:pPr>
      <w:r>
        <w:t xml:space="preserve">Costa, L. (2022). *Intellectual Property Protection in Milan's Fashion District*. European IP Review.</w:t>
      </w:r>
    </w:p>
    <w:p>
      <w:pPr>
        <w:numPr>
          <w:ilvl w:val="0"/>
          <w:numId w:val="1001"/>
        </w:numPr>
        <w:pStyle w:val="Compact"/>
      </w:pPr>
      <w:r>
        <w:t xml:space="preserve">Ministry of Justice Italy. (2023). *Annual Report on Legal Profession Statistics. Rome: MGiustizia.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Lawyer in the Legal Landscape of Italy, Milan</dc:title>
  <dc:creator/>
  <dc:language>en</dc:language>
  <cp:keywords/>
  <dcterms:created xsi:type="dcterms:W3CDTF">2026-07-29T20:32:20Z</dcterms:created>
  <dcterms:modified xsi:type="dcterms:W3CDTF">2026-07-29T20:32:20Z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