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Japanese</w:t>
      </w:r>
      <w:r>
        <w:t xml:space="preserve"> </w:t>
      </w:r>
      <w:r>
        <w:t xml:space="preserve">Legal</w:t>
      </w:r>
      <w:r>
        <w:t xml:space="preserve"> </w:t>
      </w:r>
      <w:r>
        <w:t xml:space="preserve">Landscape:</w:t>
      </w:r>
      <w:r>
        <w:t xml:space="preserve"> </w:t>
      </w:r>
      <w:r>
        <w:t xml:space="preserve">A</w:t>
      </w:r>
      <w:r>
        <w:t xml:space="preserve"> </w:t>
      </w:r>
      <w:r>
        <w:t xml:space="preserve">Tokyo</w:t>
      </w:r>
      <w:r>
        <w:t xml:space="preserve"> </w:t>
      </w:r>
      <w:r>
        <w:t xml:space="preserve">Perspective</w:t>
      </w:r>
    </w:p>
    <w:bookmarkStart w:id="33" w:name="X5b7dae47d39b484e58364e6a0417e194a907dba"/>
    <w:p>
      <w:pPr>
        <w:pStyle w:val="Heading1"/>
      </w:pPr>
      <w:r>
        <w:t xml:space="preserve">The Evolving Role of the Lawyer in the Japanese Legal Landscape:</w:t>
      </w:r>
      <w:r>
        <w:br/>
      </w:r>
      <w:r>
        <w:t xml:space="preserve">A Tokyo Perspective</w:t>
      </w:r>
    </w:p>
    <w:p>
      <w:pPr>
        <w:pStyle w:val="FirstParagraph"/>
      </w:pPr>
      <w:r>
        <w:rPr>
          <w:bCs/>
          <w:b/>
        </w:rPr>
        <w:t xml:space="preserve">Presentation for the International Conference on Asian Jurisprudence and Business Law</w:t>
      </w:r>
      <w:r>
        <w:br/>
      </w:r>
      <w:r>
        <w:rPr>
          <w:bCs/>
          <w:b/>
        </w:rPr>
        <w:t xml:space="preserve">Tokyo, Japan</w:t>
      </w:r>
    </w:p>
    <w:p>
      <w:pPr>
        <w:pStyle w:val="BodyText"/>
      </w:pPr>
      <w:r>
        <w:rPr>
          <w:iCs/>
          <w:i/>
        </w:rPr>
        <w:t xml:space="preserve">Prepared by: [Author Name], Senior Legal Analyst</w:t>
      </w:r>
    </w:p>
    <w:bookmarkStart w:id="20" w:name="abstract"/>
    <w:p>
      <w:pPr>
        <w:pStyle w:val="Heading3"/>
      </w:pPr>
      <w:r>
        <w:rPr>
          <w:bCs/>
          <w:b/>
        </w:rPr>
        <w:t xml:space="preserve">Abstract</w:t>
      </w:r>
    </w:p>
    <w:p>
      <w:pPr>
        <w:pStyle w:val="FirstParagraph"/>
      </w:pPr>
      <w:r>
        <w:t xml:space="preserve">This conference paper examines the contemporary transformation of the legal profession in Japan, with a specific focus on the dynamics within Tokyo. As Japan continues to integrate more deeply into the global economy, the traditional role of the lawyer is undergoing significant restructuring. This paper analyzes how lawyers in Japan Tokyo are adapting to increasing internationalization, regulatory reforms following Shinzo Abe’s Abenomics agenda, and shifting societal expectations. By exploring case studies from major law firms in Marunouchi and Otemachi, as well as independent practitioners serving small-to-medium enterprises (SMEs), this document highlights the critical intersection between cultural tradition and modern legal necessity.</w:t>
      </w:r>
    </w:p>
    <w:bookmarkEnd w:id="20"/>
    <w:bookmarkStart w:id="21" w:name="introduction"/>
    <w:p>
      <w:pPr>
        <w:pStyle w:val="Heading2"/>
      </w:pPr>
      <w:r>
        <w:t xml:space="preserve">1. Introduction</w:t>
      </w:r>
    </w:p>
    <w:p>
      <w:pPr>
        <w:pStyle w:val="FirstParagraph"/>
      </w:pPr>
      <w:r>
        <w:t xml:space="preserve">The concept of the lawyer in Japan has historically been rooted in a distinct cultural context, characterized by high barriers to entry, a limited number of qualified practitioners relative to population size, and a strong emphasis on consensus-building over adversarial litigation. However, the modern legal landscape is shifting rapidly. Tokyo, as the political and economic heart of Japan Tokyo, serves as the primary laboratory for these changes. The city is not only home to domestic corporate giants but also hosts an increasing number of foreign law offices operating in partnership with Japanese counterparts.</w:t>
      </w:r>
    </w:p>
    <w:p>
      <w:pPr>
        <w:pStyle w:val="BodyText"/>
      </w:pPr>
      <w:r>
        <w:t xml:space="preserve">This paper argues that the role of the lawyer in Japan Tokyo is transitioning from a purely nationalistic function to a hybrid model that requires bilingual proficiency, cross-cultural competence, and specialized knowledge in international regulatory frameworks. For any legal professional operating in this region, understanding these nuances is no longer optional but imperative for survival and success.</w:t>
      </w:r>
    </w:p>
    <w:bookmarkEnd w:id="21"/>
    <w:bookmarkStart w:id="24" w:name="the-post-reform-legal-environment"/>
    <w:p>
      <w:pPr>
        <w:pStyle w:val="Heading2"/>
      </w:pPr>
      <w:r>
        <w:t xml:space="preserve">2. The Post-Reform Legal Environment</w:t>
      </w:r>
    </w:p>
    <w:p>
      <w:pPr>
        <w:pStyle w:val="FirstParagraph"/>
      </w:pPr>
      <w:r>
        <w:t xml:space="preserve">To understand the current state of the lawyer profession, one must acknowledge the legislative reforms initiated over the past two decades. The Japanese government recognized that a stagnant legal sector was hindering economic competitiveness. Consequently, measures were introduced to increase the number of lawyers (bengoshi) through specialized training institutions and to relax restrictions on law firm structures.</w:t>
      </w:r>
    </w:p>
    <w:bookmarkStart w:id="22" w:name="the-rise-of-large-scale-law-firms"/>
    <w:p>
      <w:pPr>
        <w:pStyle w:val="Heading3"/>
      </w:pPr>
      <w:r>
        <w:t xml:space="preserve">2.1 The Rise of Large-Scale Law Firms</w:t>
      </w:r>
    </w:p>
    <w:p>
      <w:pPr>
        <w:pStyle w:val="FirstParagraph"/>
      </w:pPr>
      <w:r>
        <w:t xml:space="preserve">In Japan Tokyo, the traditional small-office practice is increasingly being supplemented or replaced by large-scale integrated law firms. These entities allow for multidisciplinary approaches to legal problems, combining expertise in tax, intellectual property (IP), and mergers and acquisitions (M&amp;A). The concentration of these firms in central Tokyo allows for efficient service delivery to multinational corporations investing in Japan.</w:t>
      </w:r>
    </w:p>
    <w:bookmarkEnd w:id="22"/>
    <w:bookmarkStart w:id="23" w:name="foreign-law-offices"/>
    <w:p>
      <w:pPr>
        <w:pStyle w:val="Heading3"/>
      </w:pPr>
      <w:r>
        <w:t xml:space="preserve">2.2 Foreign Law Offices</w:t>
      </w:r>
    </w:p>
    <w:p>
      <w:pPr>
        <w:pStyle w:val="FirstParagraph"/>
      </w:pPr>
      <w:r>
        <w:t xml:space="preserve">The establishment of foreign law offices in Japan Tokyo has further complicated the ecosystem. While foreign lawyers cannot directly practice Japanese law, they provide crucial guidance on international transactions, arbitration, and cross-border compliance. This has forced local lawyers to elevate their standards of service and adopt more transparent billing practices to remain competitive.</w:t>
      </w:r>
    </w:p>
    <w:bookmarkEnd w:id="23"/>
    <w:bookmarkEnd w:id="24"/>
    <w:bookmarkStart w:id="25" w:name="Xbb280833a030756fc1e4c1324ac527c3397b21c"/>
    <w:p>
      <w:pPr>
        <w:pStyle w:val="Heading2"/>
      </w:pPr>
      <w:r>
        <w:t xml:space="preserve">3. Cultural Dynamics: Harmony vs. Adversarial Justice</w:t>
      </w:r>
    </w:p>
    <w:p>
      <w:pPr>
        <w:pStyle w:val="FirstParagraph"/>
      </w:pPr>
      <w:r>
        <w:t xml:space="preserve">A critical aspect of being a lawyer in Japan Tokyo is navigating the cultural preference for harmony (wa). Unlike the adversarial systems prevalent in Western jurisdictions, Japanese legal proceedings often prioritize mediation and settlement. A skilled lawyer in this region must possess high emotional intelligence and negotiation skills.</w:t>
      </w:r>
    </w:p>
    <w:p>
      <w:pPr>
        <w:pStyle w:val="BodyText"/>
      </w:pPr>
      <w:r>
        <w:t xml:space="preserve">However, this does not mean that litigation is absent. In complex corporate disputes or regulatory investigations involving government agencies such as the Fair Trade Commission (JFTC), aggressive advocacy is sometimes required. The modern lawyer in Japan Tokyo must be a chameleon, capable of switching between cooperative mediation strategies and rigorous courtroom defense depending on the specific needs of the client.</w:t>
      </w:r>
    </w:p>
    <w:bookmarkEnd w:id="25"/>
    <w:bookmarkStart w:id="29" w:name="specialized-areas-of-practice"/>
    <w:p>
      <w:pPr>
        <w:pStyle w:val="Heading2"/>
      </w:pPr>
      <w:r>
        <w:t xml:space="preserve">4. Specialized Areas of Practice</w:t>
      </w:r>
    </w:p>
    <w:p>
      <w:pPr>
        <w:pStyle w:val="FirstParagraph"/>
      </w:pPr>
      <w:r>
        <w:t xml:space="preserve">The demand for specialized legal services has grown exponentially in Japan Tokyo due to technological advancements and demographic shifts.</w:t>
      </w:r>
    </w:p>
    <w:bookmarkStart w:id="26" w:name="intellectual-property-and-technology"/>
    <w:p>
      <w:pPr>
        <w:pStyle w:val="Heading3"/>
      </w:pPr>
      <w:r>
        <w:t xml:space="preserve">4.1 Intellectual Property and Technology</w:t>
      </w:r>
    </w:p>
    <w:p>
      <w:pPr>
        <w:pStyle w:val="FirstParagraph"/>
      </w:pPr>
      <w:r>
        <w:t xml:space="preserve">Tokyo is a global hub for technology, robotics, and entertainment. Consequently, lawyers specializing in IP law are in high demand. Protecting patents for AI technologies, managing copyright issues related to digital media, and safeguarding trade secrets have become core competencies for many legal practitioners in the capital.</w:t>
      </w:r>
    </w:p>
    <w:bookmarkEnd w:id="26"/>
    <w:bookmarkStart w:id="27" w:name="cross-border-mergers-and-acquisitions"/>
    <w:p>
      <w:pPr>
        <w:pStyle w:val="Heading3"/>
      </w:pPr>
      <w:r>
        <w:t xml:space="preserve">4.2 Cross-Border Mergers and Acquisitions</w:t>
      </w:r>
    </w:p>
    <w:p>
      <w:pPr>
        <w:pStyle w:val="FirstParagraph"/>
      </w:pPr>
      <w:r>
        <w:t xml:space="preserve">As foreign investment in Japan Tokyo increases, so does the complexity of M&amp;A transactions. Lawyers must navigate not only corporate law but also foreign exchange and foreign trade laws (FEFTA). The ability to bridge legal gaps between Japanese corporate governance standards and international norms is a highly valued skill.</w:t>
      </w:r>
    </w:p>
    <w:bookmarkEnd w:id="27"/>
    <w:bookmarkStart w:id="28" w:name="immigration-and-corporate-relocation"/>
    <w:p>
      <w:pPr>
        <w:pStyle w:val="Heading3"/>
      </w:pPr>
      <w:r>
        <w:t xml:space="preserve">4.3 Immigration and Corporate Relocation</w:t>
      </w:r>
    </w:p>
    <w:p>
      <w:pPr>
        <w:pStyle w:val="FirstParagraph"/>
      </w:pPr>
      <w:r>
        <w:t xml:space="preserve">With Japan facing a shrinking workforce, the government has encouraged immigration. Lawyers assisting foreign nationals with visa applications, residency permits, and business establishment procedures play a vital role in maintaining Tokyo’s status as a global business hub.</w:t>
      </w:r>
    </w:p>
    <w:bookmarkEnd w:id="28"/>
    <w:bookmarkEnd w:id="29"/>
    <w:bookmarkStart w:id="30" w:name="challenges-facing-the-modern-lawyer"/>
    <w:p>
      <w:pPr>
        <w:pStyle w:val="Heading2"/>
      </w:pPr>
      <w:r>
        <w:t xml:space="preserve">5. Challenges Facing the Modern Lawyer</w:t>
      </w:r>
    </w:p>
    <w:p>
      <w:pPr>
        <w:pStyle w:val="FirstParagraph"/>
      </w:pPr>
      <w:r>
        <w:t xml:space="preserve">Despite opportunities, lawyers in Japan Tokyo face significant challenges. First is the issue of legal costs. The Japanese market has traditionally been resistant to high hourly billing rates, preferring fixed-fee arrangements or success-based models where permissible. This puts pressure on firms to operate with greater efficiency.</w:t>
      </w:r>
    </w:p>
    <w:p>
      <w:pPr>
        <w:pStyle w:val="BodyText"/>
      </w:pPr>
      <w:r>
        <w:t xml:space="preserve">Secondly, there is a generational gap in client expectations. Younger entrepreneurs and tech startups often expect digital-first legal services, including online contract management and virtual consultations. Traditional law firms are struggling to adapt their IT infrastructure to meet these demands quickly enough.</w:t>
      </w:r>
    </w:p>
    <w:bookmarkEnd w:id="30"/>
    <w:bookmarkStart w:id="31" w:name="conclusion"/>
    <w:p>
      <w:pPr>
        <w:pStyle w:val="Heading2"/>
      </w:pPr>
      <w:r>
        <w:t xml:space="preserve">6. Conclusion</w:t>
      </w:r>
    </w:p>
    <w:p>
      <w:pPr>
        <w:pStyle w:val="FirstParagraph"/>
      </w:pPr>
      <w:r>
        <w:t xml:space="preserve">The role of the lawyer in Japan Tokyo is undergoing a profound transformation. It is no longer sufficient to rely solely on deep knowledge of Japanese civil code; one must also possess international awareness, technological literacy, and cultural agility. As Japan continues to open its markets and integrate into the global legal community, the definition of excellence in this profession will evolve.</w:t>
      </w:r>
    </w:p>
    <w:p>
      <w:pPr>
        <w:pStyle w:val="BodyText"/>
      </w:pPr>
      <w:r>
        <w:t xml:space="preserve">For law students and practitioners alike, focusing on Japan Tokyo as a strategic base offers unparalleled opportunities. The city stands at the crossroads of Eastern tradition and Western innovation. Lawyers who can effectively navigate this duality will not only thrive but also shape the future of jurisprudence in Asia. It is essential for legal professionals to embrace continuous learning, engage with international peers, and remain adaptable to regulatory changes.</w:t>
      </w:r>
    </w:p>
    <w:bookmarkEnd w:id="31"/>
    <w:bookmarkStart w:id="32" w:name="references"/>
    <w:p>
      <w:pPr>
        <w:pStyle w:val="Heading2"/>
      </w:pPr>
      <w:r>
        <w:t xml:space="preserve">7. References</w:t>
      </w:r>
    </w:p>
    <w:p>
      <w:pPr>
        <w:numPr>
          <w:ilvl w:val="0"/>
          <w:numId w:val="1001"/>
        </w:numPr>
        <w:pStyle w:val="Compact"/>
      </w:pPr>
      <w:r>
        <w:t xml:space="preserve">Kobayashi, H. (2019). *The Legal Profession in Japan: Reforms and Challenges*. Tokyo University Press.</w:t>
      </w:r>
    </w:p>
    <w:p>
      <w:pPr>
        <w:numPr>
          <w:ilvl w:val="0"/>
          <w:numId w:val="1001"/>
        </w:numPr>
        <w:pStyle w:val="Compact"/>
      </w:pPr>
      <w:r>
        <w:t xml:space="preserve">Motomiya, S. (2021). "Cross-Border Mergers in East Asia." *Journal of International Commercial Law*, 45(3), 112-130.</w:t>
      </w:r>
    </w:p>
    <w:p>
      <w:pPr>
        <w:numPr>
          <w:ilvl w:val="0"/>
          <w:numId w:val="1001"/>
        </w:numPr>
        <w:pStyle w:val="Compact"/>
      </w:pPr>
      <w:r>
        <w:t xml:space="preserve">Nihon Bengoshi Renmei (Japan Federation of Bar Associations). (2023). *Annual Report on the Legal Environment in Japan*. Tokyo: JFBA Publications.</w:t>
      </w:r>
    </w:p>
    <w:p>
      <w:pPr>
        <w:numPr>
          <w:ilvl w:val="0"/>
          <w:numId w:val="1001"/>
        </w:numPr>
        <w:pStyle w:val="Compact"/>
      </w:pPr>
      <w:r>
        <w:t xml:space="preserve">Sato, T. &amp; Smith, J. (2020). *Foreign Law Offices in Tokyo: A Case Study of Integration*. Global Law Review, 12(4), 89-105.</w:t>
      </w:r>
    </w:p>
    <w:p>
      <w:pPr>
        <w:numPr>
          <w:ilvl w:val="0"/>
          <w:numId w:val="1001"/>
        </w:numPr>
        <w:pStyle w:val="Compact"/>
      </w:pPr>
      <w:r>
        <w:t xml:space="preserve">Tokyo Bar Association. (2022). *Statistics on Legal Practice and Client Demographics*. Tokyo: TBA Archives.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the Japanese Legal Landscape: A Tokyo Perspective</dc:title>
  <dc:creator/>
  <dc:language>en</dc:language>
  <cp:keywords/>
  <dcterms:created xsi:type="dcterms:W3CDTF">2026-07-29T17:15:50Z</dcterms:created>
  <dcterms:modified xsi:type="dcterms:W3CDTF">2026-07-29T17:15:50Z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