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30" w:name="X841169c4c8ea475cc9dab4dbf10f4a910a8d072"/>
    <w:p>
      <w:pPr>
        <w:pStyle w:val="Heading1"/>
      </w:pPr>
      <w:r>
        <w:t xml:space="preserve">The Evolving Role of the Lawyer in the Legal Landscape of Pakistan Islamabad</w:t>
      </w:r>
    </w:p>
    <w:p>
      <w:pPr>
        <w:pStyle w:val="FirstParagraph"/>
      </w:pPr>
      <w:r>
        <w:rPr>
          <w:bCs/>
          <w:b/>
        </w:rPr>
        <w:t xml:space="preserve">Analytical Review for the International Conference on South Asian Jurisprudence</w:t>
      </w:r>
    </w:p>
    <w:p>
      <w:pPr>
        <w:pStyle w:val="BodyText"/>
      </w:pPr>
      <w:r>
        <w:rPr>
          <w:iCs/>
          <w:i/>
        </w:rPr>
        <w:t xml:space="preserve">Paper Submitted by: [Author Name/Placeholder]</w:t>
      </w:r>
    </w:p>
    <w:p>
      <w:pPr>
        <w:pStyle w:val="BodyText"/>
      </w:pPr>
      <w:r>
        <w:br/>
      </w:r>
    </w:p>
    <w:bookmarkStart w:id="20" w:name="abstract"/>
    <w:p>
      <w:pPr>
        <w:pStyle w:val="Heading3"/>
      </w:pPr>
      <w:r>
        <w:rPr>
          <w:bCs/>
          <w:b/>
        </w:rPr>
        <w:t xml:space="preserve">Abstract</w:t>
      </w:r>
    </w:p>
    <w:p>
      <w:pPr>
        <w:pStyle w:val="FirstParagraph"/>
      </w:pPr>
      <w:r>
        <w:t xml:space="preserve">This conference paper examines the critical function of the lawyer within the specific judicial and socio-political context of Pakistan Islamabad. As the federal capital and seat of the Supreme Court, Pakistan Islamabad serves as a unique microcosm where constitutional law meets administrative reality. The document argues that modern lawyers in this jurisdiction must transcend traditional litigation roles to become strategic advisors, guardians of constitutional morality, and facilitators for foreign investment. Through an analysis of recent legal reforms, the rise of specialized courts in Pakistan Islamabad, and the changing expectations of corporate clients, this paper highlights how the definition of a competent lawyer has expanded. It concludes that maintaining ethical integrity while navigating complex bureaucratic landscapes is paramount for lawyers practicing in this dynamic region.</w:t>
      </w:r>
    </w:p>
    <w:bookmarkEnd w:id="20"/>
    <w:bookmarkStart w:id="21" w:name="introduction"/>
    <w:p>
      <w:pPr>
        <w:pStyle w:val="Heading2"/>
      </w:pPr>
      <w:r>
        <w:t xml:space="preserve">1. Introduction</w:t>
      </w:r>
    </w:p>
    <w:p>
      <w:pPr>
        <w:pStyle w:val="FirstParagraph"/>
      </w:pPr>
      <w:r>
        <w:t xml:space="preserve">The profession of law is universally regarded as a pillar of democratic society, yet its application varies significantly based on jurisdictional nuances, cultural expectations, and political climates. In the context of Pakistan Islamabad, the role of the lawyer is particularly complex and multifaceted. As the capital city where all federal institutions are located—including the Supreme Court of Pakistan—the legal landscape here differs markedly from provincial centers such as Lahore or Karachi. For a</w:t>
      </w:r>
      <w:r>
        <w:t xml:space="preserve"> </w:t>
      </w:r>
      <w:r>
        <w:rPr>
          <w:bCs/>
          <w:b/>
        </w:rPr>
        <w:t xml:space="preserve">Lawyer</w:t>
      </w:r>
      <w:r>
        <w:t xml:space="preserve"> </w:t>
      </w:r>
      <w:r>
        <w:t xml:space="preserve">practicing in</w:t>
      </w:r>
      <w:r>
        <w:t xml:space="preserve"> </w:t>
      </w:r>
      <w:r>
        <w:rPr>
          <w:bCs/>
          <w:b/>
        </w:rPr>
        <w:t xml:space="preserve">Pakistan Islamabad</w:t>
      </w:r>
      <w:r>
        <w:t xml:space="preserve">, success requires not only a mastery of statutory law but also an acute understanding of administrative procedures, constitutional mandates, and the socio-economic dynamics unique to the federal territory.</w:t>
      </w:r>
    </w:p>
    <w:p>
      <w:pPr>
        <w:pStyle w:val="BodyText"/>
      </w:pPr>
      <w:r>
        <w:t xml:space="preserve">This Conference Paper aims to explore these dynamics. It posits that the contemporary lawyer in Pakistan Islamabad is no longer just a litigator who argues before a bench; they are now mediators, policy advisors, and essential components of the nation's economic infrastructure. The following sections will dissect the historical context, current challenges, and future trajectories of this profession within this specific geographic and legal boundary.</w:t>
      </w:r>
    </w:p>
    <w:bookmarkEnd w:id="21"/>
    <w:bookmarkStart w:id="22" w:name="X0e62082bc0e8e9d6e79caa05e8c23d669fe4815"/>
    <w:p>
      <w:pPr>
        <w:pStyle w:val="Heading2"/>
      </w:pPr>
      <w:r>
        <w:t xml:space="preserve">2. The Strategic Importance of Pakistan Islamabad in National Jurisprudence</w:t>
      </w:r>
    </w:p>
    <w:p>
      <w:pPr>
        <w:pStyle w:val="FirstParagraph"/>
      </w:pPr>
      <w:r>
        <w:t xml:space="preserve">To understand the role of the lawyer, one must first appreciate why Pakistan Islamabad is distinct. Unlike other cities that serve as provincial capitals, Islamabad functions as the administrative heart of the nation. Consequently, most significant constitutional petitions involving state policy, federal rights against provincial governments, or issues regarding fundamental rights are heard in this city. Therefore, a</w:t>
      </w:r>
      <w:r>
        <w:t xml:space="preserve"> </w:t>
      </w:r>
      <w:r>
        <w:rPr>
          <w:bCs/>
          <w:b/>
        </w:rPr>
        <w:t xml:space="preserve">Lawyer</w:t>
      </w:r>
      <w:r>
        <w:t xml:space="preserve"> </w:t>
      </w:r>
      <w:r>
        <w:t xml:space="preserve">based in</w:t>
      </w:r>
      <w:r>
        <w:t xml:space="preserve"> </w:t>
      </w:r>
      <w:r>
        <w:rPr>
          <w:bCs/>
          <w:b/>
        </w:rPr>
        <w:t xml:space="preserve">Pakistan Islamabad</w:t>
      </w:r>
      <w:r>
        <w:t xml:space="preserve"> </w:t>
      </w:r>
      <w:r>
        <w:t xml:space="preserve">often deals with precedential cases that set binding national law.</w:t>
      </w:r>
    </w:p>
    <w:p>
      <w:pPr>
        <w:pStyle w:val="BodyText"/>
      </w:pPr>
      <w:r>
        <w:t xml:space="preserve">This concentration of judicial power creates a high-demand environment. Corporate entities from across the country, international organizations, and government bodies all require legal representation in the capital. This necessitates that lawyers in this region possess a broader knowledge base than their counterparts elsewhere. They must be versed not only in civil and criminal codes but also in administrative law, service jurisprudence (given the high concentration of government jobs), and international trade regulations due to the presence of foreign embassies.</w:t>
      </w:r>
    </w:p>
    <w:bookmarkEnd w:id="22"/>
    <w:bookmarkStart w:id="24" w:name="X74277bc24111834d3b17362b3985b325b51618c"/>
    <w:p>
      <w:pPr>
        <w:pStyle w:val="Heading2"/>
      </w:pPr>
      <w:r>
        <w:t xml:space="preserve">3. The Shifting Paradigm: From Litigation to Advisory Services</w:t>
      </w:r>
    </w:p>
    <w:p>
      <w:pPr>
        <w:pStyle w:val="FirstParagraph"/>
      </w:pPr>
      <w:r>
        <w:t xml:space="preserve">Globally, the legal profession is shifting towards a more consultative model. In Pakistan Islamabad, this trend has been accelerated by economic reforms and the need for foreign direct investment (FDI). International investors entering Pakistani markets often face uncertainty regarding regulatory compliance. Herein lies a crucial role for the modern lawyer in</w:t>
      </w:r>
      <w:r>
        <w:t xml:space="preserve"> </w:t>
      </w:r>
      <w:r>
        <w:rPr>
          <w:bCs/>
          <w:b/>
        </w:rPr>
        <w:t xml:space="preserve">Pakistan Islamabad</w:t>
      </w:r>
      <w:r>
        <w:t xml:space="preserve">: to act as a bridge between local legal frameworks and international business standards.</w:t>
      </w:r>
    </w:p>
    <w:bookmarkStart w:id="23" w:name="specialization-and-expertise"/>
    <w:p>
      <w:pPr>
        <w:pStyle w:val="Heading3"/>
      </w:pPr>
      <w:r>
        <w:t xml:space="preserve">3.1 Specialization and Expertise</w:t>
      </w:r>
    </w:p>
    <w:p>
      <w:pPr>
        <w:pStyle w:val="FirstParagraph"/>
      </w:pPr>
      <w:r>
        <w:t xml:space="preserve">The traditional "generalist" approach is becoming obsolete. Today, a lawyer specializing in intellectual property rights within the Islamabad Capital Territory (ICT) requires different expertise than one handling real estate disputes in the same city. The conference paper argues that legal education and bar councils must encourage further specialization. For instance:</w:t>
      </w:r>
    </w:p>
    <w:p>
      <w:pPr>
        <w:numPr>
          <w:ilvl w:val="0"/>
          <w:numId w:val="1001"/>
        </w:numPr>
        <w:pStyle w:val="Compact"/>
      </w:pPr>
      <w:r>
        <w:rPr>
          <w:bCs/>
          <w:b/>
        </w:rPr>
        <w:t xml:space="preserve">Tax Law:</w:t>
      </w:r>
      <w:r>
        <w:t xml:space="preserve"> </w:t>
      </w:r>
      <w:r>
        <w:t xml:space="preserve">With the Federal Board of Revenue headquartered in Islamabad, tax litigation is a booming sector.</w:t>
      </w:r>
    </w:p>
    <w:p>
      <w:pPr>
        <w:numPr>
          <w:ilvl w:val="0"/>
          <w:numId w:val="1001"/>
        </w:numPr>
        <w:pStyle w:val="Compact"/>
      </w:pPr>
      <w:r>
        <w:rPr>
          <w:bCs/>
          <w:b/>
        </w:rPr>
        <w:t xml:space="preserve">Cyber Crime and IT Law:</w:t>
      </w:r>
      <w:r>
        <w:t xml:space="preserve"> </w:t>
      </w:r>
      <w:r>
        <w:t xml:space="preserve">As Pakistan moves toward a digital economy, laws regarding data protection and cyber security are becoming increasingly relevant for lawyers in the tech hubs located within Islamabad.</w:t>
      </w:r>
    </w:p>
    <w:p>
      <w:pPr>
        <w:numPr>
          <w:ilvl w:val="0"/>
          <w:numId w:val="1001"/>
        </w:numPr>
        <w:pStyle w:val="Compact"/>
      </w:pPr>
      <w:r>
        <w:rPr>
          <w:bCs/>
          <w:b/>
        </w:rPr>
        <w:t xml:space="preserve">Federal Administrative Law:</w:t>
      </w:r>
      <w:r>
        <w:t xml:space="preserve"> </w:t>
      </w:r>
      <w:r>
        <w:t xml:space="preserve">Navigating the bureaucracy of federal ministries requires specialized knowledge that only experienced lawyers in this specific jurisdiction can provide.</w:t>
      </w:r>
    </w:p>
    <w:bookmarkEnd w:id="23"/>
    <w:bookmarkEnd w:id="24"/>
    <w:bookmarkStart w:id="25" w:name="X10b121734820ecbee8789d72eaeb1ef66b8dac6"/>
    <w:p>
      <w:pPr>
        <w:pStyle w:val="Heading2"/>
      </w:pPr>
      <w:r>
        <w:t xml:space="preserve">4. Ethical Challenges and Judicial Independence</w:t>
      </w:r>
    </w:p>
    <w:p>
      <w:pPr>
        <w:pStyle w:val="FirstParagraph"/>
      </w:pPr>
      <w:r>
        <w:t xml:space="preserve">A significant portion of discourse regarding the legal profession in South Asia involves ethical standards. In Pakistan Islamabad, where political pressures can be intense, a lawyer faces unique ethical dilemmas. The intersection of media sensationalism and high-profile cases often puts lawyers in the spotlight. This Conference Paper emphasizes that for a lawyer to maintain credibility and contribute effectively to the rule of law in</w:t>
      </w:r>
      <w:r>
        <w:t xml:space="preserve"> </w:t>
      </w:r>
      <w:r>
        <w:rPr>
          <w:bCs/>
          <w:b/>
        </w:rPr>
        <w:t xml:space="preserve">Pakistan Islamabad</w:t>
      </w:r>
      <w:r>
        <w:t xml:space="preserve">, they must uphold strict ethical boundaries.</w:t>
      </w:r>
    </w:p>
    <w:p>
      <w:pPr>
        <w:pStyle w:val="BodyText"/>
      </w:pPr>
      <w:r>
        <w:t xml:space="preserve">Furthermore, judicial independence is paramount. Lawyers play a vital role as officers of the court who ensure that trials are fair and procedures are followed. In cases involving high-ranking state officials or sensitive political matters, lawyers in Islamabad serve as the check against executive overreach. However, this requires courage and professional resilience, qualities that define the modern ideal of a lawyer in this region.</w:t>
      </w:r>
    </w:p>
    <w:bookmarkEnd w:id="25"/>
    <w:bookmarkStart w:id="26" w:name="X91db7f0fa7fbbc68347199f3cb077e6e923e72d"/>
    <w:p>
      <w:pPr>
        <w:pStyle w:val="Heading2"/>
      </w:pPr>
      <w:r>
        <w:t xml:space="preserve">5. The Impact of Technology on Legal Practice</w:t>
      </w:r>
    </w:p>
    <w:p>
      <w:pPr>
        <w:pStyle w:val="FirstParagraph"/>
      </w:pPr>
      <w:r>
        <w:t xml:space="preserve">The digital transformation has reached the courts in Islamabad. The introduction of case management systems and online filing for certain tribunals means that lawyers must adapt to technological changes rapidly. A lawyer who is proficient in legal technology (LegalTech) can manage caseloads more efficiently, provide better client service, and reduce the backlog of cases—a chronic issue affecting</w:t>
      </w:r>
      <w:r>
        <w:t xml:space="preserve"> </w:t>
      </w:r>
      <w:r>
        <w:rPr>
          <w:bCs/>
          <w:b/>
        </w:rPr>
        <w:t xml:space="preserve">Pakistan Islamabad</w:t>
      </w:r>
      <w:r>
        <w:t xml:space="preserve">'s judicial system.</w:t>
      </w:r>
    </w:p>
    <w:p>
      <w:pPr>
        <w:pStyle w:val="BodyText"/>
      </w:pPr>
      <w:r>
        <w:t xml:space="preserve">Moreover, access to justice is being redefined by technology. Online dispute resolution mechanisms are slowly being integrated into the legal framework. Lawyers in this region must stay ahead of these curves to ensure they remain effective advocates for their clients.</w:t>
      </w:r>
    </w:p>
    <w:bookmarkEnd w:id="26"/>
    <w:bookmarkStart w:id="27" w:name="recommendations-and-future-outlook"/>
    <w:p>
      <w:pPr>
        <w:pStyle w:val="Heading2"/>
      </w:pPr>
      <w:r>
        <w:t xml:space="preserve">6. Recommendations and Future Outlook</w:t>
      </w:r>
    </w:p>
    <w:p>
      <w:pPr>
        <w:pStyle w:val="FirstParagraph"/>
      </w:pPr>
      <w:r>
        <w:t xml:space="preserve">To strengthen the profession, several recommendations are proposed based on this analysis:</w:t>
      </w:r>
    </w:p>
    <w:p>
      <w:pPr>
        <w:numPr>
          <w:ilvl w:val="0"/>
          <w:numId w:val="1002"/>
        </w:numPr>
        <w:pStyle w:val="Compact"/>
      </w:pPr>
      <w:r>
        <w:rPr>
          <w:bCs/>
          <w:b/>
        </w:rPr>
        <w:t xml:space="preserve">Civil Society Engagement:</w:t>
      </w:r>
      <w:r>
        <w:t xml:space="preserve"> </w:t>
      </w:r>
      <w:r>
        <w:t xml:space="preserve">Lawyers in Islamabad should engage more actively with civil society to promote legal literacy among the populace.</w:t>
      </w:r>
    </w:p>
    <w:p>
      <w:pPr>
        <w:numPr>
          <w:ilvl w:val="0"/>
          <w:numId w:val="1002"/>
        </w:numPr>
        <w:pStyle w:val="Compact"/>
      </w:pPr>
      <w:r>
        <w:rPr>
          <w:bCs/>
          <w:b/>
        </w:rPr>
        <w:t xml:space="preserve">Continuing Legal Education (CLE):</w:t>
      </w:r>
      <w:r>
        <w:t xml:space="preserve"> </w:t>
      </w:r>
      <w:r>
        <w:t xml:space="preserve">Mandatory CLE programs focused on the specific nuances of ICT laws and federal regulations should be institutionalized.</w:t>
      </w:r>
    </w:p>
    <w:p>
      <w:pPr>
        <w:numPr>
          <w:ilvl w:val="0"/>
          <w:numId w:val="1002"/>
        </w:numPr>
        <w:pStyle w:val="Compact"/>
      </w:pPr>
      <w:r>
        <w:rPr>
          <w:bCs/>
          <w:b/>
        </w:rPr>
        <w:t xml:space="preserve">Digital Infrastructure:</w:t>
      </w:r>
      <w:r>
        <w:t xml:space="preserve"> </w:t>
      </w:r>
      <w:r>
        <w:t xml:space="preserve">Greater investment in digitizing court records in Islamabad will reduce delays and increase transparency, benefiting lawyers and clients alike.</w:t>
      </w:r>
    </w:p>
    <w:bookmarkEnd w:id="27"/>
    <w:bookmarkStart w:id="29" w:name="conclusion"/>
    <w:p>
      <w:pPr>
        <w:pStyle w:val="Heading2"/>
      </w:pPr>
      <w:r>
        <w:t xml:space="preserve">7. Conclusion</w:t>
      </w:r>
    </w:p>
    <w:p>
      <w:pPr>
        <w:pStyle w:val="FirstParagraph"/>
      </w:pPr>
      <w:r>
        <w:t xml:space="preserve">In conclusion, the role of a lawyer in Pakistan Islamabad is evolving from a traditional adversary model to that of a strategic partner in governance and economic development. The unique position of the capital city means that lawyers here hold significant influence over national policy and jurisprudence. However, with this power comes immense responsibility. It is imperative that the legal community upholds high ethical standards, embraces technological advancements, and specializes in emerging areas of law.</w:t>
      </w:r>
    </w:p>
    <w:p>
      <w:pPr>
        <w:pStyle w:val="BodyText"/>
      </w:pPr>
      <w:r>
        <w:t xml:space="preserve">For the stakeholders of justice in</w:t>
      </w:r>
      <w:r>
        <w:t xml:space="preserve"> </w:t>
      </w:r>
      <w:r>
        <w:rPr>
          <w:bCs/>
          <w:b/>
        </w:rPr>
        <w:t xml:space="preserve">Pakistan Islamabad</w:t>
      </w:r>
      <w:r>
        <w:t xml:space="preserve">, supporting lawyers means supporting the rule of law itself. As Pakistan continues to develop its institutional framework, the lawyer remains an indispensable agent of stability and progress. This conference paper serves as a call to action for legal professionals, educators, and policymakers to collaborate in shaping a robust legal environment that serves the people of</w:t>
      </w:r>
      <w:r>
        <w:t xml:space="preserve"> </w:t>
      </w:r>
      <w:r>
        <w:rPr>
          <w:bCs/>
          <w:b/>
        </w:rPr>
        <w:t xml:space="preserve">Pakistan Islamabad</w:t>
      </w:r>
      <w:r>
        <w:t xml:space="preserve"> </w:t>
      </w:r>
      <w:r>
        <w:t xml:space="preserve">effectively.</w:t>
      </w:r>
    </w:p>
    <w:p>
      <w:r>
        <w:pict>
          <v:rect style="width:0;height:1.5pt" o:hralign="center" o:hrstd="t" o:hr="t"/>
        </w:pict>
      </w:r>
    </w:p>
    <w:bookmarkStart w:id="28" w:name="references-illustrative"/>
    <w:p>
      <w:pPr>
        <w:pStyle w:val="Heading3"/>
      </w:pPr>
      <w:r>
        <w:rPr>
          <w:bCs/>
          <w:b/>
        </w:rPr>
        <w:t xml:space="preserve">References (Illustrative)</w:t>
      </w:r>
    </w:p>
    <w:p>
      <w:pPr>
        <w:numPr>
          <w:ilvl w:val="0"/>
          <w:numId w:val="1003"/>
        </w:numPr>
        <w:pStyle w:val="Compact"/>
      </w:pPr>
      <w:r>
        <w:t xml:space="preserve">The Constitution of the Islamic Republic of Pakistan, 1973.</w:t>
      </w:r>
    </w:p>
    <w:p>
      <w:pPr>
        <w:numPr>
          <w:ilvl w:val="0"/>
          <w:numId w:val="1003"/>
        </w:numPr>
        <w:pStyle w:val="Compact"/>
      </w:pPr>
      <w:r>
        <w:t xml:space="preserve">Laws Relating to the Islamabad Capital Territory Act.</w:t>
      </w:r>
    </w:p>
    <w:p>
      <w:pPr>
        <w:numPr>
          <w:ilvl w:val="0"/>
          <w:numId w:val="1003"/>
        </w:numPr>
        <w:pStyle w:val="Compact"/>
      </w:pPr>
      <w:r>
        <w:t xml:space="preserve">Sessions regarding Access to Justice and Legal Aid in South Asia (2023).</w:t>
      </w:r>
    </w:p>
    <w:p>
      <w:pPr>
        <w:numPr>
          <w:ilvl w:val="0"/>
          <w:numId w:val="1003"/>
        </w:numPr>
        <w:pStyle w:val="Compact"/>
      </w:pPr>
      <w:r>
        <w:t xml:space="preserve">Judicial Reform Commissions Reports on Case Backlogs in Federal Courts.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Legal Landscape of Pakistan Islamabad</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