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Pakistan</w:t>
      </w:r>
      <w:r>
        <w:t xml:space="preserve"> </w:t>
      </w:r>
      <w:r>
        <w:t xml:space="preserve">Karachi:</w:t>
      </w:r>
      <w:r>
        <w:t xml:space="preserve"> </w:t>
      </w:r>
      <w:r>
        <w:t xml:space="preserve">Navigating</w:t>
      </w:r>
      <w:r>
        <w:t xml:space="preserve"> </w:t>
      </w:r>
      <w:r>
        <w:t xml:space="preserve">Legal</w:t>
      </w:r>
      <w:r>
        <w:t xml:space="preserve"> </w:t>
      </w:r>
      <w:r>
        <w:t xml:space="preserve">Complexities</w:t>
      </w:r>
      <w:r>
        <w:t xml:space="preserve"> </w:t>
      </w:r>
      <w:r>
        <w:t xml:space="preserve">in</w:t>
      </w:r>
      <w:r>
        <w:t xml:space="preserve"> </w:t>
      </w:r>
      <w:r>
        <w:t xml:space="preserve">a</w:t>
      </w:r>
      <w:r>
        <w:t xml:space="preserve"> </w:t>
      </w:r>
      <w:r>
        <w:t xml:space="preserve">Megacity</w:t>
      </w:r>
    </w:p>
    <w:bookmarkStart w:id="32" w:name="X9b79c0def2a8b9507d26c386dfc1bfaa653db21"/>
    <w:p>
      <w:pPr>
        <w:pStyle w:val="Heading1"/>
      </w:pPr>
      <w:r>
        <w:t xml:space="preserve">The Evolving Role of the Lawyer in Pakistan Karachi: Navigating Legal Complexities in a Megacity</w:t>
      </w:r>
    </w:p>
    <w:p>
      <w:pPr>
        <w:pStyle w:val="FirstParagraph"/>
      </w:pPr>
      <w:r>
        <w:rPr>
          <w:bCs/>
          <w:b/>
        </w:rPr>
        <w:t xml:space="preserve">Author:</w:t>
      </w:r>
      <w:r>
        <w:t xml:space="preserve"> </w:t>
      </w:r>
      <w:r>
        <w:t xml:space="preserve">[Name Redacted for Peer Review]</w:t>
      </w:r>
    </w:p>
    <w:p>
      <w:pPr>
        <w:pStyle w:val="BodyText"/>
      </w:pPr>
      <w:r>
        <w:rPr>
          <w:bCs/>
          <w:b/>
        </w:rPr>
        <w:t xml:space="preserve">Institution:</w:t>
      </w:r>
      <w:r>
        <w:t xml:space="preserve"> </w:t>
      </w:r>
      <w:r>
        <w:t xml:space="preserve">Faculty of Law, University of Karachi (Hypothetical)</w:t>
      </w:r>
    </w:p>
    <w:p>
      <w:pPr>
        <w:pStyle w:val="BodyText"/>
      </w:pP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examines the multifaceted role of the lawyer within the specific socio-legal context of Karachi, Pakistan. As Pakistan's largest city and economic hub, Karachi presents unique challenges regarding access to justice, procedural delays, and regulatory compliance. This study analyzes how modern lawyers in Pakistan must adapt their traditional practices to address issues ranging from property disputes in informal settlements to complex corporate litigation in the Stock Exchange area. The paper argues that the effective lawyer in Karachi today must be not only a legal practitioner but also a mediator, technologist, and advocate for systemic reform.</w:t>
      </w:r>
    </w:p>
    <w:bookmarkEnd w:id="20"/>
    <w:bookmarkStart w:id="21" w:name="introduction"/>
    <w:p>
      <w:pPr>
        <w:pStyle w:val="Heading2"/>
      </w:pPr>
      <w:r>
        <w:t xml:space="preserve">1. Introduction</w:t>
      </w:r>
    </w:p>
    <w:p>
      <w:pPr>
        <w:pStyle w:val="FirstParagraph"/>
      </w:pPr>
      <w:r>
        <w:t xml:space="preserve">The profession of law is often viewed through a universalist lens; however, the practice of law is deeply entrenched in local cultural, economic, and political realities. In Pakistan Karachi serves as the primary gateway for international trade and domestic commerce. Consequently, the volume of legal disputes and advisory services required in this metropolis is unprecedented. For any lawyer seeking to establish a successful practice in Pakistan Karachi there are distinct hurdles that differ significantly from those faced by peers in Lahore or Islamabad.</w:t>
      </w:r>
    </w:p>
    <w:p>
      <w:pPr>
        <w:pStyle w:val="BodyText"/>
      </w:pPr>
      <w:r>
        <w:t xml:space="preserve">This paper explores the contemporary landscape for the lawyer operating in this vibrant yet volatile environment. It highlights how the definition of a competent lawyer has shifted from mere courtroom advocacy to comprehensive legal management, especially given the backlog of cases in lower courts and specialized tribunals across Pakistan Karachi.</w:t>
      </w:r>
    </w:p>
    <w:bookmarkEnd w:id="21"/>
    <w:bookmarkStart w:id="24" w:name="Xcf5b126632c0780fe5e18e57a8cce732f75b9d4"/>
    <w:p>
      <w:pPr>
        <w:pStyle w:val="Heading2"/>
      </w:pPr>
      <w:r>
        <w:t xml:space="preserve">2. The Socio-Economic Context of Legal Practice</w:t>
      </w:r>
    </w:p>
    <w:p>
      <w:pPr>
        <w:pStyle w:val="FirstParagraph"/>
      </w:pPr>
      <w:r>
        <w:t xml:space="preserve">Karachi is a city of stark contrasts. While it hosts multinational corporations requiring high-end legal counsel for mergers, acquisitions, and international arbitration, it also contains vast areas with limited access to formal justice systems. For the lawyer in Pakistan Karachi this duality creates a bifurcated market.</w:t>
      </w:r>
    </w:p>
    <w:bookmarkStart w:id="22" w:name="corporate-law-and-compliance"/>
    <w:p>
      <w:pPr>
        <w:pStyle w:val="Heading3"/>
      </w:pPr>
      <w:r>
        <w:t xml:space="preserve">2.1 Corporate Law and Compliance</w:t>
      </w:r>
    </w:p>
    <w:p>
      <w:pPr>
        <w:pStyle w:val="FirstParagraph"/>
      </w:pPr>
      <w:r>
        <w:t xml:space="preserve">In the corporate sector, the lawyer plays a pivotal role in ensuring compliance with regulations set by the Securities and Exchange Commission of Pakistan (SECP) and the State Bank. As Karachi remains the financial heart of Pakistan, lawyers are increasingly required to possess expertise in international commercial law. The modern lawyer must navigate cross-border transactions, understanding how local laws interact with global standards. This requires a shift from traditional legal education to continuous professional development focusing on international trade laws and digital contracts.</w:t>
      </w:r>
    </w:p>
    <w:bookmarkEnd w:id="22"/>
    <w:bookmarkStart w:id="23" w:name="property-rights-and-informal-settlements"/>
    <w:p>
      <w:pPr>
        <w:pStyle w:val="Heading3"/>
      </w:pPr>
      <w:r>
        <w:t xml:space="preserve">2.2 Property Rights and Informal Settlements</w:t>
      </w:r>
    </w:p>
    <w:p>
      <w:pPr>
        <w:pStyle w:val="FirstParagraph"/>
      </w:pPr>
      <w:r>
        <w:t xml:space="preserve">A significant portion of the workload for lawyers in Pakistan Karachi involves property disputes. The history of urbanization in Karachi has led to complex land ownership records, particularly in areas like Korangi, Landhi, and various informal settlements (katchi abadis). Lawyers here must not only be versed in the Transfer of Property Act but also possess deep knowledge of local revenue laws and historical land records. For many individuals, the lawyer is their primary interface with a state that is often perceived as distant or inaccessible. In this context, the lawyer acts as a bridge between the citizen and the bureaucracy.</w:t>
      </w:r>
    </w:p>
    <w:bookmarkEnd w:id="23"/>
    <w:bookmarkEnd w:id="24"/>
    <w:bookmarkStart w:id="27" w:name="challenges-facing-lawyers-in-karachi"/>
    <w:p>
      <w:pPr>
        <w:pStyle w:val="Heading2"/>
      </w:pPr>
      <w:r>
        <w:t xml:space="preserve">3. Challenges Facing Lawyers in Karachi</w:t>
      </w:r>
    </w:p>
    <w:bookmarkStart w:id="25" w:name="procedural-delays-and-judicial-backlog"/>
    <w:p>
      <w:pPr>
        <w:pStyle w:val="Heading3"/>
      </w:pPr>
      <w:r>
        <w:t xml:space="preserve">3.1 Procedural Delays and Judicial Backlog</w:t>
      </w:r>
    </w:p>
    <w:p>
      <w:pPr>
        <w:pStyle w:val="FirstParagraph"/>
      </w:pPr>
      <w:r>
        <w:t xml:space="preserve">The most pressing challenge for any lawyer practicing in Pakistan Karachi is the sheer volume of pending cases. Lower courts, including Sessions Courts and Civil Judges, often face backlogs exceeding hundreds of thousands of cases. This delay impacts the efficacy of legal representation. Lawyers are forced to adopt strategies that prioritize settlement over prolonged litigation, as clients often cannot afford the time or financial cost of waiting years for a judgment.</w:t>
      </w:r>
    </w:p>
    <w:bookmarkEnd w:id="25"/>
    <w:bookmarkStart w:id="26" w:name="safety-and-professional-integrity"/>
    <w:p>
      <w:pPr>
        <w:pStyle w:val="Heading3"/>
      </w:pPr>
      <w:r>
        <w:t xml:space="preserve">3.2 Safety and Professional Integrity</w:t>
      </w:r>
    </w:p>
    <w:p>
      <w:pPr>
        <w:pStyle w:val="FirstParagraph"/>
      </w:pPr>
      <w:r>
        <w:t xml:space="preserve">Karachi has historically faced issues regarding law and order. For lawyers representing politically sensitive cases or high-profile criminal defendants, personal safety can be a concern. Furthermore, maintaining professional integrity in an environment where "influence" is sometimes mistaken for legal skill is difficult. The lawyer must often navigate pressure from external political actors while upholding the ethical codes mandated by the Karachi Bar Council.</w:t>
      </w:r>
    </w:p>
    <w:bookmarkEnd w:id="26"/>
    <w:bookmarkEnd w:id="27"/>
    <w:bookmarkStart w:id="28" w:name="Xc18a396b2301e5d8127e7cd679596e32742b5ed"/>
    <w:p>
      <w:pPr>
        <w:pStyle w:val="Heading2"/>
      </w:pPr>
      <w:r>
        <w:t xml:space="preserve">4. The Modern Lawyer as a Technological Advocate</w:t>
      </w:r>
    </w:p>
    <w:p>
      <w:pPr>
        <w:pStyle w:val="FirstParagraph"/>
      </w:pPr>
      <w:r>
        <w:t xml:space="preserve">In recent years, there has been a digital transformation in the legal sector in Pakistan Karachi. The introduction of e-filing systems and virtual court hearings has begun to change how lawyers interact with the judiciary. A competent lawyer today must be tech-savvy, capable of utilizing online databases for case law research and managing client data securely.</w:t>
      </w:r>
    </w:p>
    <w:p>
      <w:pPr>
        <w:pStyle w:val="BodyText"/>
      </w:pPr>
      <w:r>
        <w:t xml:space="preserve">Moreover, legal tech startups in Karachi are emerging to provide alternative dispute resolution (ADR) platforms. Lawyers who embrace these tools can offer faster and more cost-effective services. This technological adaptation is crucial for the lawyer to remain relevant in a competitive market where efficiency is valued alongside legal expertise.</w:t>
      </w:r>
    </w:p>
    <w:bookmarkEnd w:id="28"/>
    <w:bookmarkStart w:id="29" w:name="the-role-of-the-lawyer-in-social-justice"/>
    <w:p>
      <w:pPr>
        <w:pStyle w:val="Heading2"/>
      </w:pPr>
      <w:r>
        <w:t xml:space="preserve">5. The Role of the Lawyer in Social Justice</w:t>
      </w:r>
    </w:p>
    <w:p>
      <w:pPr>
        <w:pStyle w:val="FirstParagraph"/>
      </w:pPr>
      <w:r>
        <w:t xml:space="preserve">Beyond commercial interests, lawyers in Karachi play a critical role in social justice initiatives. Pro bono work and legal aid clinics have become increasingly important. Organizations such as the Human Rights Commission of Pakistan (HRCP) rely heavily on local lawyers to document violations and represent marginalized communities. In this capacity, the lawyer serves as a guardian of constitutional rights, particularly in cases involving freedom of speech, minority rights, and labor laws.</w:t>
      </w:r>
    </w:p>
    <w:p>
      <w:pPr>
        <w:pStyle w:val="BodyText"/>
      </w:pPr>
      <w:r>
        <w:t xml:space="preserve">For students entering the profession or established practitioners looking to expand their scope, engaging with social justice issues provides a profound sense of professional fulfillment and strengthens the rule of law in Pakistan Karachi.</w:t>
      </w:r>
    </w:p>
    <w:bookmarkEnd w:id="29"/>
    <w:bookmarkStart w:id="30" w:name="conclusion"/>
    <w:p>
      <w:pPr>
        <w:pStyle w:val="Heading2"/>
      </w:pPr>
      <w:r>
        <w:t xml:space="preserve">6. Conclusion</w:t>
      </w:r>
    </w:p>
    <w:p>
      <w:pPr>
        <w:pStyle w:val="FirstParagraph"/>
      </w:pPr>
      <w:r>
        <w:t xml:space="preserve">The role of the lawyer in Pakistan Karachi is evolving rapidly. It is no longer sufficient to rely solely on traditional courtroom advocacy. Today, a successful lawyer must be a hybrid professional: part corporate advisor, part social activist, and part technological innovator.</w:t>
      </w:r>
    </w:p>
    <w:p>
      <w:pPr>
        <w:pStyle w:val="BodyText"/>
      </w:pPr>
      <w:r>
        <w:t xml:space="preserve">The challenges posed by procedural delays and socio-economic disparities require resilience and adaptability. However, these challenges also present opportunities for reform. By embracing technology, promoting alternative dispute resolution, and maintaining strict ethical standards lawyers in Karachi can significantly improve the access to justice for all citizens.</w:t>
      </w:r>
    </w:p>
    <w:p>
      <w:pPr>
        <w:pStyle w:val="BodyText"/>
      </w:pPr>
      <w:r>
        <w:t xml:space="preserve">As Pakistan continues to develop economically, the demand for sophisticated legal services in its largest city will only grow. The lawyer must therefore commit to lifelong learning and active engagement with both the legal system and the broader society. Only by doing so can they truly serve the interests of justice in this dynamic megacity.</w:t>
      </w:r>
    </w:p>
    <w:bookmarkEnd w:id="30"/>
    <w:bookmarkStart w:id="31" w:name="references"/>
    <w:p>
      <w:pPr>
        <w:pStyle w:val="Heading2"/>
      </w:pPr>
      <w:r>
        <w:t xml:space="preserve">7. References</w:t>
      </w:r>
    </w:p>
    <w:p>
      <w:pPr>
        <w:numPr>
          <w:ilvl w:val="0"/>
          <w:numId w:val="1001"/>
        </w:numPr>
        <w:pStyle w:val="Compact"/>
      </w:pPr>
      <w:r>
        <w:t xml:space="preserve">Karachi Bar Council Annual Reports (Various Years).</w:t>
      </w:r>
    </w:p>
    <w:p>
      <w:pPr>
        <w:numPr>
          <w:ilvl w:val="0"/>
          <w:numId w:val="1001"/>
        </w:numPr>
        <w:pStyle w:val="Compact"/>
      </w:pPr>
      <w:r>
        <w:t xml:space="preserve">Judgments from the High Court of Sindh regarding commercial disputes.</w:t>
      </w:r>
    </w:p>
    <w:p>
      <w:pPr>
        <w:numPr>
          <w:ilvl w:val="0"/>
          <w:numId w:val="1001"/>
        </w:numPr>
        <w:pStyle w:val="Compact"/>
      </w:pPr>
      <w:r>
        <w:t xml:space="preserve">The Code of Criminal Procedure, 1898, as amended in Pakistan.</w:t>
      </w:r>
    </w:p>
    <w:p>
      <w:pPr>
        <w:numPr>
          <w:ilvl w:val="0"/>
          <w:numId w:val="1001"/>
        </w:numPr>
        <w:pStyle w:val="Compact"/>
      </w:pPr>
      <w:r>
        <w:t xml:space="preserve">Social reports on access to justice by Human Rights Watch and local NGOs in Karachi.</w:t>
      </w:r>
    </w:p>
    <w:p>
      <w:pPr>
        <w:numPr>
          <w:ilvl w:val="0"/>
          <w:numId w:val="1001"/>
        </w:numPr>
        <w:pStyle w:val="Compact"/>
      </w:pPr>
      <w:r>
        <w:t xml:space="preserve">Pakistan Penal Code and related statutory interpretations relevant to commercial law.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Pakistan Karachi: Navigating Legal Complexities in a Megacity</dc:title>
  <dc:creator/>
  <dc:language>en</dc:language>
  <cp:keywords/>
  <dcterms:created xsi:type="dcterms:W3CDTF">2026-07-29T13:48:57Z</dcterms:created>
  <dcterms:modified xsi:type="dcterms:W3CDTF">2026-07-29T13:48:57Z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